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0A63" w14:textId="77777777" w:rsidR="0037344B" w:rsidRDefault="0059432C">
      <w:pPr>
        <w:pStyle w:val="Textoindependien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ECCA6F" wp14:editId="5E1F0593">
            <wp:extent cx="2208925" cy="13578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925" cy="135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1631E" w14:textId="77777777" w:rsidR="0037344B" w:rsidRDefault="0037344B">
      <w:pPr>
        <w:pStyle w:val="Textoindependiente"/>
        <w:spacing w:before="9"/>
        <w:rPr>
          <w:rFonts w:ascii="Times New Roman"/>
          <w:sz w:val="17"/>
        </w:rPr>
      </w:pPr>
    </w:p>
    <w:p w14:paraId="1E541FA3" w14:textId="77777777" w:rsidR="0037344B" w:rsidRDefault="0059432C">
      <w:pPr>
        <w:pStyle w:val="Ttulo1"/>
        <w:spacing w:before="92"/>
        <w:ind w:left="0" w:right="113"/>
        <w:jc w:val="right"/>
        <w:rPr>
          <w:u w:val="none"/>
        </w:rPr>
      </w:pPr>
      <w:r>
        <w:rPr>
          <w:u w:val="none"/>
        </w:rPr>
        <w:t>EMI-094/2023</w:t>
      </w:r>
    </w:p>
    <w:p w14:paraId="1C4E6A5D" w14:textId="77777777" w:rsidR="0037344B" w:rsidRDefault="0037344B">
      <w:pPr>
        <w:pStyle w:val="Textoindependiente"/>
        <w:rPr>
          <w:rFonts w:ascii="Arial"/>
          <w:b/>
        </w:rPr>
      </w:pPr>
    </w:p>
    <w:p w14:paraId="07532377" w14:textId="77777777" w:rsidR="0037344B" w:rsidRDefault="0059432C">
      <w:pPr>
        <w:pStyle w:val="Textoindependiente"/>
        <w:ind w:left="5594"/>
      </w:pPr>
      <w:r>
        <w:t>Lima,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febrero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</w:t>
      </w:r>
    </w:p>
    <w:p w14:paraId="1B84501E" w14:textId="77777777" w:rsidR="0037344B" w:rsidRDefault="0037344B">
      <w:pPr>
        <w:pStyle w:val="Textoindependiente"/>
        <w:rPr>
          <w:sz w:val="20"/>
        </w:rPr>
      </w:pPr>
    </w:p>
    <w:p w14:paraId="3E02581B" w14:textId="77777777" w:rsidR="0037344B" w:rsidRDefault="0037344B">
      <w:pPr>
        <w:pStyle w:val="Textoindependiente"/>
        <w:rPr>
          <w:sz w:val="20"/>
        </w:rPr>
      </w:pPr>
    </w:p>
    <w:p w14:paraId="7AFAC90A" w14:textId="77777777" w:rsidR="0037344B" w:rsidRDefault="0037344B">
      <w:pPr>
        <w:pStyle w:val="Textoindependiente"/>
        <w:rPr>
          <w:sz w:val="20"/>
        </w:rPr>
      </w:pPr>
    </w:p>
    <w:p w14:paraId="01FF7E8C" w14:textId="77777777" w:rsidR="0037344B" w:rsidRDefault="0037344B">
      <w:pPr>
        <w:pStyle w:val="Textoindependiente"/>
        <w:spacing w:before="1"/>
        <w:rPr>
          <w:sz w:val="28"/>
        </w:rPr>
      </w:pPr>
    </w:p>
    <w:p w14:paraId="41A6625A" w14:textId="77777777" w:rsidR="0037344B" w:rsidRDefault="0059432C">
      <w:pPr>
        <w:pStyle w:val="Textoindependiente"/>
        <w:spacing w:before="92"/>
        <w:ind w:left="102"/>
      </w:pPr>
      <w:r>
        <w:t>Señores</w:t>
      </w:r>
    </w:p>
    <w:p w14:paraId="2717F7F5" w14:textId="65ED6E10" w:rsidR="0037344B" w:rsidRDefault="0059432C">
      <w:pPr>
        <w:pStyle w:val="Ttulo1"/>
        <w:ind w:left="102" w:right="0"/>
        <w:rPr>
          <w:u w:val="none"/>
        </w:rPr>
      </w:pPr>
      <w:r>
        <w:rPr>
          <w:u w:val="none"/>
        </w:rPr>
        <w:t>TELEFONICA</w:t>
      </w:r>
      <w:r>
        <w:rPr>
          <w:spacing w:val="-1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PERU</w:t>
      </w:r>
      <w:r>
        <w:rPr>
          <w:spacing w:val="-2"/>
          <w:u w:val="none"/>
        </w:rPr>
        <w:t xml:space="preserve"> </w:t>
      </w:r>
      <w:r>
        <w:rPr>
          <w:u w:val="none"/>
        </w:rPr>
        <w:t>S.A.A.</w:t>
      </w:r>
    </w:p>
    <w:p w14:paraId="5D9033A4" w14:textId="77777777" w:rsidR="0037344B" w:rsidRPr="0059432C" w:rsidRDefault="0059432C">
      <w:pPr>
        <w:pStyle w:val="Textoindependiente"/>
        <w:ind w:left="102"/>
        <w:rPr>
          <w:lang w:val="en-US"/>
        </w:rPr>
      </w:pPr>
      <w:r w:rsidRPr="0059432C">
        <w:rPr>
          <w:u w:val="single"/>
          <w:lang w:val="en-US"/>
        </w:rPr>
        <w:t>Presente.-</w:t>
      </w:r>
    </w:p>
    <w:p w14:paraId="0019F8EB" w14:textId="77777777" w:rsidR="0037344B" w:rsidRPr="0059432C" w:rsidRDefault="0037344B">
      <w:pPr>
        <w:pStyle w:val="Textoindependiente"/>
        <w:rPr>
          <w:sz w:val="16"/>
          <w:lang w:val="en-US"/>
        </w:rPr>
      </w:pPr>
    </w:p>
    <w:p w14:paraId="7F6EF6C8" w14:textId="77777777" w:rsidR="0037344B" w:rsidRPr="0059432C" w:rsidRDefault="0059432C">
      <w:pPr>
        <w:pStyle w:val="Textoindependiente"/>
        <w:spacing w:before="92"/>
        <w:ind w:right="119"/>
        <w:jc w:val="right"/>
        <w:rPr>
          <w:lang w:val="en-US"/>
        </w:rPr>
      </w:pPr>
      <w:r w:rsidRPr="0059432C">
        <w:rPr>
          <w:lang w:val="en-US"/>
        </w:rPr>
        <w:t>At.:</w:t>
      </w:r>
      <w:r w:rsidRPr="0059432C">
        <w:rPr>
          <w:spacing w:val="-3"/>
          <w:lang w:val="en-US"/>
        </w:rPr>
        <w:t xml:space="preserve"> </w:t>
      </w:r>
      <w:r w:rsidRPr="0059432C">
        <w:rPr>
          <w:lang w:val="en-US"/>
        </w:rPr>
        <w:t>Sr.</w:t>
      </w:r>
      <w:r w:rsidRPr="0059432C">
        <w:rPr>
          <w:spacing w:val="-4"/>
          <w:lang w:val="en-US"/>
        </w:rPr>
        <w:t xml:space="preserve"> </w:t>
      </w:r>
      <w:r w:rsidRPr="0059432C">
        <w:rPr>
          <w:lang w:val="en-US"/>
        </w:rPr>
        <w:t>Christiann</w:t>
      </w:r>
      <w:r w:rsidRPr="0059432C">
        <w:rPr>
          <w:spacing w:val="-4"/>
          <w:lang w:val="en-US"/>
        </w:rPr>
        <w:t xml:space="preserve"> </w:t>
      </w:r>
      <w:r w:rsidRPr="0059432C">
        <w:rPr>
          <w:lang w:val="en-US"/>
        </w:rPr>
        <w:t>Antonio</w:t>
      </w:r>
      <w:r w:rsidRPr="0059432C">
        <w:rPr>
          <w:spacing w:val="-2"/>
          <w:lang w:val="en-US"/>
        </w:rPr>
        <w:t xml:space="preserve"> </w:t>
      </w:r>
      <w:r w:rsidRPr="0059432C">
        <w:rPr>
          <w:lang w:val="en-US"/>
        </w:rPr>
        <w:t>Hudtwalcker</w:t>
      </w:r>
      <w:r w:rsidRPr="0059432C">
        <w:rPr>
          <w:spacing w:val="-2"/>
          <w:lang w:val="en-US"/>
        </w:rPr>
        <w:t xml:space="preserve"> </w:t>
      </w:r>
      <w:r w:rsidRPr="0059432C">
        <w:rPr>
          <w:lang w:val="en-US"/>
        </w:rPr>
        <w:t>Zegarra</w:t>
      </w:r>
    </w:p>
    <w:p w14:paraId="5EFE4553" w14:textId="77777777" w:rsidR="0037344B" w:rsidRDefault="0059432C">
      <w:pPr>
        <w:pStyle w:val="Textoindependiente"/>
        <w:ind w:right="113"/>
        <w:jc w:val="right"/>
      </w:pPr>
      <w:r>
        <w:rPr>
          <w:u w:val="single"/>
        </w:rPr>
        <w:t>Representante</w:t>
      </w:r>
      <w:r>
        <w:rPr>
          <w:spacing w:val="-4"/>
          <w:u w:val="single"/>
        </w:rPr>
        <w:t xml:space="preserve"> </w:t>
      </w:r>
      <w:r>
        <w:rPr>
          <w:u w:val="single"/>
        </w:rPr>
        <w:t>Bursátil</w:t>
      </w:r>
    </w:p>
    <w:p w14:paraId="5BB67391" w14:textId="77777777" w:rsidR="0037344B" w:rsidRDefault="0037344B">
      <w:pPr>
        <w:pStyle w:val="Textoindependiente"/>
        <w:rPr>
          <w:sz w:val="16"/>
        </w:rPr>
      </w:pPr>
    </w:p>
    <w:p w14:paraId="017C6988" w14:textId="77777777" w:rsidR="0037344B" w:rsidRDefault="0059432C">
      <w:pPr>
        <w:pStyle w:val="Textoindependiente"/>
        <w:spacing w:before="93"/>
        <w:ind w:left="102"/>
        <w:jc w:val="both"/>
      </w:pPr>
      <w:r>
        <w:t>Estimados</w:t>
      </w:r>
      <w:r>
        <w:rPr>
          <w:spacing w:val="-4"/>
        </w:rPr>
        <w:t xml:space="preserve"> </w:t>
      </w:r>
      <w:r>
        <w:t>señores:</w:t>
      </w:r>
    </w:p>
    <w:p w14:paraId="1CE93072" w14:textId="77777777" w:rsidR="0037344B" w:rsidRDefault="0037344B">
      <w:pPr>
        <w:pStyle w:val="Textoindependiente"/>
        <w:spacing w:before="11"/>
        <w:rPr>
          <w:sz w:val="23"/>
        </w:rPr>
      </w:pPr>
    </w:p>
    <w:p w14:paraId="38F43512" w14:textId="77777777" w:rsidR="0037344B" w:rsidRDefault="0059432C">
      <w:pPr>
        <w:pStyle w:val="Textoindependiente"/>
        <w:ind w:left="102" w:right="111"/>
        <w:jc w:val="both"/>
      </w:pPr>
      <w:r>
        <w:t>Nos dirigimos a ustedes en relación a su Hecho de Importancia del 10 de</w:t>
      </w:r>
      <w:r>
        <w:rPr>
          <w:spacing w:val="1"/>
        </w:rPr>
        <w:t xml:space="preserve"> </w:t>
      </w:r>
      <w:r>
        <w:t>febrero</w:t>
      </w:r>
      <w:r>
        <w:rPr>
          <w:spacing w:val="1"/>
        </w:rPr>
        <w:t xml:space="preserve"> </w:t>
      </w:r>
      <w:r>
        <w:t>pasado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informaron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celebrada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acordó,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capitalización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S/</w:t>
      </w:r>
      <w:r>
        <w:rPr>
          <w:spacing w:val="1"/>
        </w:rPr>
        <w:t xml:space="preserve"> </w:t>
      </w:r>
      <w:r>
        <w:t>700,000,000 del total de los créditos e intereses devengados que mantiene</w:t>
      </w:r>
      <w:r>
        <w:rPr>
          <w:spacing w:val="1"/>
        </w:rPr>
        <w:t xml:space="preserve"> </w:t>
      </w:r>
      <w:r>
        <w:t>Telefónica Hispanoamérica S.A. contra su representada y, consecuentemente,</w:t>
      </w:r>
      <w:r>
        <w:rPr>
          <w:spacing w:val="1"/>
        </w:rPr>
        <w:t xml:space="preserve"> </w:t>
      </w:r>
      <w:r>
        <w:t>el aumento del capital social hasta por S/ 707,506,620.04 considerando los</w:t>
      </w:r>
      <w:r>
        <w:rPr>
          <w:spacing w:val="1"/>
        </w:rPr>
        <w:t xml:space="preserve"> </w:t>
      </w:r>
      <w:r>
        <w:t>aportes dinerarios por el ejerci</w:t>
      </w:r>
      <w:r>
        <w:t>cio del derecho de suscripción preferente que</w:t>
      </w:r>
      <w:r>
        <w:rPr>
          <w:spacing w:val="1"/>
        </w:rPr>
        <w:t xml:space="preserve"> </w:t>
      </w:r>
      <w:r>
        <w:t>correspondería</w:t>
      </w:r>
      <w:r>
        <w:rPr>
          <w:spacing w:val="-3"/>
        </w:rPr>
        <w:t xml:space="preserve"> </w:t>
      </w:r>
      <w:r>
        <w:t>realizar a sus demás</w:t>
      </w:r>
      <w:r>
        <w:rPr>
          <w:spacing w:val="-2"/>
        </w:rPr>
        <w:t xml:space="preserve"> </w:t>
      </w:r>
      <w:r>
        <w:t>accionistas.</w:t>
      </w:r>
    </w:p>
    <w:p w14:paraId="0BA4C69A" w14:textId="77777777" w:rsidR="0037344B" w:rsidRDefault="0037344B">
      <w:pPr>
        <w:pStyle w:val="Textoindependiente"/>
        <w:spacing w:before="1"/>
      </w:pPr>
    </w:p>
    <w:p w14:paraId="4B63AFA7" w14:textId="77777777" w:rsidR="0037344B" w:rsidRDefault="0059432C">
      <w:pPr>
        <w:ind w:left="102" w:right="118"/>
        <w:jc w:val="both"/>
        <w:rPr>
          <w:sz w:val="24"/>
        </w:rPr>
      </w:pPr>
      <w:r>
        <w:rPr>
          <w:sz w:val="24"/>
        </w:rPr>
        <w:t>Al respecto, a fin de informar adecuadamente al mercado, les solicitamos se</w:t>
      </w:r>
      <w:r>
        <w:rPr>
          <w:spacing w:val="1"/>
          <w:sz w:val="24"/>
        </w:rPr>
        <w:t xml:space="preserve"> </w:t>
      </w:r>
      <w:r>
        <w:rPr>
          <w:sz w:val="24"/>
        </w:rPr>
        <w:t>sirvan</w:t>
      </w:r>
      <w:r>
        <w:rPr>
          <w:spacing w:val="1"/>
          <w:sz w:val="24"/>
        </w:rPr>
        <w:t xml:space="preserve"> </w:t>
      </w:r>
      <w:r>
        <w:rPr>
          <w:sz w:val="24"/>
        </w:rPr>
        <w:t>aclarar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completar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información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sobre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el referido aumento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proceso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suscripción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 acciones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debiendo</w:t>
      </w:r>
      <w:r>
        <w:rPr>
          <w:spacing w:val="-2"/>
          <w:sz w:val="24"/>
        </w:rPr>
        <w:t xml:space="preserve"> </w:t>
      </w:r>
      <w:r>
        <w:rPr>
          <w:sz w:val="24"/>
        </w:rPr>
        <w:t>precisar</w:t>
      </w:r>
      <w:r>
        <w:rPr>
          <w:spacing w:val="1"/>
          <w:sz w:val="24"/>
        </w:rPr>
        <w:t xml:space="preserve"> </w:t>
      </w:r>
      <w:r>
        <w:rPr>
          <w:sz w:val="24"/>
        </w:rPr>
        <w:t>lo siguiente:</w:t>
      </w:r>
    </w:p>
    <w:p w14:paraId="4A566BDD" w14:textId="77777777" w:rsidR="0037344B" w:rsidRDefault="0037344B">
      <w:pPr>
        <w:pStyle w:val="Textoindependiente"/>
        <w:rPr>
          <w:sz w:val="16"/>
        </w:rPr>
      </w:pPr>
    </w:p>
    <w:p w14:paraId="7074E116" w14:textId="77777777" w:rsidR="0037344B" w:rsidRDefault="0059432C">
      <w:pPr>
        <w:pStyle w:val="Ttulo1"/>
        <w:numPr>
          <w:ilvl w:val="0"/>
          <w:numId w:val="1"/>
        </w:numPr>
        <w:tabs>
          <w:tab w:val="left" w:pos="462"/>
        </w:tabs>
        <w:spacing w:before="92"/>
        <w:ind w:left="461"/>
        <w:jc w:val="both"/>
        <w:rPr>
          <w:rFonts w:ascii="Arial MT" w:hAnsi="Arial MT"/>
          <w:u w:val="none"/>
        </w:rPr>
      </w:pPr>
      <w:r>
        <w:rPr>
          <w:u w:val="thick"/>
        </w:rPr>
        <w:t>Respecto</w:t>
      </w:r>
      <w:r>
        <w:rPr>
          <w:spacing w:val="1"/>
          <w:u w:val="thick"/>
        </w:rPr>
        <w:t xml:space="preserve"> </w:t>
      </w:r>
      <w:r>
        <w:rPr>
          <w:u w:val="thick"/>
        </w:rPr>
        <w:t>al</w:t>
      </w:r>
      <w:r>
        <w:rPr>
          <w:spacing w:val="1"/>
          <w:u w:val="thick"/>
        </w:rPr>
        <w:t xml:space="preserve"> </w:t>
      </w:r>
      <w:r>
        <w:rPr>
          <w:u w:val="thick"/>
        </w:rPr>
        <w:t>aumento</w:t>
      </w:r>
      <w:r>
        <w:rPr>
          <w:spacing w:val="1"/>
          <w:u w:val="thick"/>
        </w:rPr>
        <w:t xml:space="preserve"> </w:t>
      </w:r>
      <w:r>
        <w:rPr>
          <w:u w:val="thick"/>
        </w:rPr>
        <w:t>por</w:t>
      </w:r>
      <w:r>
        <w:rPr>
          <w:spacing w:val="1"/>
          <w:u w:val="thick"/>
        </w:rPr>
        <w:t xml:space="preserve"> </w:t>
      </w:r>
      <w:r>
        <w:rPr>
          <w:u w:val="thick"/>
        </w:rPr>
        <w:t>capitalización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S/</w:t>
      </w:r>
      <w:r>
        <w:rPr>
          <w:spacing w:val="1"/>
          <w:u w:val="thick"/>
        </w:rPr>
        <w:t xml:space="preserve"> </w:t>
      </w:r>
      <w:r>
        <w:rPr>
          <w:u w:val="thick"/>
        </w:rPr>
        <w:t>700,000,000</w:t>
      </w:r>
      <w:r>
        <w:rPr>
          <w:spacing w:val="1"/>
          <w:u w:val="none"/>
        </w:rPr>
        <w:t xml:space="preserve"> </w:t>
      </w:r>
      <w:r>
        <w:rPr>
          <w:u w:val="thick"/>
        </w:rPr>
        <w:t>correspondiente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1"/>
          <w:u w:val="thick"/>
        </w:rPr>
        <w:t xml:space="preserve"> </w:t>
      </w:r>
      <w:r>
        <w:rPr>
          <w:u w:val="thick"/>
        </w:rPr>
        <w:t>créditos</w:t>
      </w:r>
      <w:r>
        <w:rPr>
          <w:spacing w:val="1"/>
          <w:u w:val="thick"/>
        </w:rPr>
        <w:t xml:space="preserve"> </w:t>
      </w:r>
      <w:r>
        <w:rPr>
          <w:u w:val="thick"/>
        </w:rPr>
        <w:t>e</w:t>
      </w:r>
      <w:r>
        <w:rPr>
          <w:spacing w:val="1"/>
          <w:u w:val="thick"/>
        </w:rPr>
        <w:t xml:space="preserve"> </w:t>
      </w:r>
      <w:r>
        <w:rPr>
          <w:u w:val="thick"/>
        </w:rPr>
        <w:t>intereses</w:t>
      </w:r>
      <w:r>
        <w:rPr>
          <w:spacing w:val="1"/>
          <w:u w:val="thick"/>
        </w:rPr>
        <w:t xml:space="preserve"> </w:t>
      </w:r>
      <w:r>
        <w:rPr>
          <w:u w:val="thick"/>
        </w:rPr>
        <w:t>devengados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Telefónica</w:t>
      </w:r>
      <w:r>
        <w:rPr>
          <w:spacing w:val="1"/>
          <w:u w:val="none"/>
        </w:rPr>
        <w:t xml:space="preserve"> </w:t>
      </w:r>
      <w:r>
        <w:rPr>
          <w:u w:val="thick"/>
        </w:rPr>
        <w:t>Hispanoamérica</w:t>
      </w:r>
      <w:r>
        <w:rPr>
          <w:spacing w:val="-3"/>
          <w:u w:val="thick"/>
        </w:rPr>
        <w:t xml:space="preserve"> </w:t>
      </w:r>
      <w:r>
        <w:rPr>
          <w:u w:val="thick"/>
        </w:rPr>
        <w:t>S.A.:</w:t>
      </w:r>
    </w:p>
    <w:p w14:paraId="4EEC0719" w14:textId="77777777" w:rsidR="0037344B" w:rsidRDefault="0037344B">
      <w:pPr>
        <w:pStyle w:val="Textoindependiente"/>
        <w:spacing w:before="1"/>
        <w:rPr>
          <w:rFonts w:ascii="Arial"/>
          <w:b/>
        </w:rPr>
      </w:pPr>
    </w:p>
    <w:p w14:paraId="4FD91888" w14:textId="77777777" w:rsidR="0037344B" w:rsidRDefault="0059432C">
      <w:pPr>
        <w:pStyle w:val="Prrafodelista"/>
        <w:numPr>
          <w:ilvl w:val="1"/>
          <w:numId w:val="1"/>
        </w:numPr>
        <w:tabs>
          <w:tab w:val="left" w:pos="810"/>
        </w:tabs>
        <w:ind w:left="821" w:right="115" w:hanging="360"/>
        <w:rPr>
          <w:sz w:val="24"/>
        </w:rPr>
      </w:pP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precio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derecho de suscripción de nuevas acciones es de S/ 0.83 por acción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(incluye prima de S/ 0.20 por acción), se deberá confirmar si el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 acciones a emitirse producto de la capitalización de créditos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asciende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 843,373,494 acciones Cl</w:t>
      </w:r>
      <w:r>
        <w:rPr>
          <w:rFonts w:ascii="Arial" w:hAnsi="Arial"/>
          <w:b/>
          <w:sz w:val="24"/>
        </w:rPr>
        <w:t>ase B</w:t>
      </w:r>
      <w:r>
        <w:rPr>
          <w:sz w:val="24"/>
        </w:rPr>
        <w:t>.</w:t>
      </w:r>
    </w:p>
    <w:p w14:paraId="568EFA10" w14:textId="77777777" w:rsidR="0037344B" w:rsidRDefault="0059432C">
      <w:pPr>
        <w:pStyle w:val="Prrafodelista"/>
        <w:numPr>
          <w:ilvl w:val="1"/>
          <w:numId w:val="1"/>
        </w:numPr>
        <w:tabs>
          <w:tab w:val="left" w:pos="810"/>
        </w:tabs>
        <w:spacing w:before="1" w:line="237" w:lineRule="auto"/>
        <w:ind w:left="821" w:hanging="360"/>
        <w:rPr>
          <w:sz w:val="24"/>
        </w:rPr>
      </w:pPr>
      <w:r>
        <w:rPr>
          <w:sz w:val="24"/>
        </w:rPr>
        <w:t xml:space="preserve">Aclarar la cifra correspondiente al </w:t>
      </w:r>
      <w:r>
        <w:rPr>
          <w:rFonts w:ascii="Arial" w:hAnsi="Arial"/>
          <w:b/>
          <w:sz w:val="24"/>
          <w:u w:val="thick"/>
        </w:rPr>
        <w:t>monto del aumento de capital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capitalización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créditos,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misma</w:t>
      </w:r>
      <w:r>
        <w:rPr>
          <w:spacing w:val="1"/>
          <w:sz w:val="24"/>
        </w:rPr>
        <w:t xml:space="preserve"> </w:t>
      </w:r>
      <w:r>
        <w:rPr>
          <w:sz w:val="24"/>
        </w:rPr>
        <w:t>debe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acciones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suscrito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su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valor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nominal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sz w:val="24"/>
        </w:rPr>
        <w:t>(sin</w:t>
      </w:r>
    </w:p>
    <w:p w14:paraId="461C1DCA" w14:textId="77777777" w:rsidR="0037344B" w:rsidRDefault="0037344B">
      <w:pPr>
        <w:spacing w:line="237" w:lineRule="auto"/>
        <w:jc w:val="both"/>
        <w:rPr>
          <w:sz w:val="24"/>
        </w:rPr>
        <w:sectPr w:rsidR="003734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320" w:right="1580" w:bottom="280" w:left="1600" w:header="720" w:footer="720" w:gutter="0"/>
          <w:cols w:space="720"/>
        </w:sectPr>
      </w:pPr>
    </w:p>
    <w:p w14:paraId="3FAFB064" w14:textId="77777777" w:rsidR="0037344B" w:rsidRDefault="0037344B">
      <w:pPr>
        <w:pStyle w:val="Textoindependiente"/>
        <w:rPr>
          <w:sz w:val="20"/>
        </w:rPr>
      </w:pPr>
    </w:p>
    <w:p w14:paraId="520EB648" w14:textId="77777777" w:rsidR="0037344B" w:rsidRDefault="0037344B">
      <w:pPr>
        <w:pStyle w:val="Textoindependiente"/>
        <w:rPr>
          <w:sz w:val="20"/>
        </w:rPr>
      </w:pPr>
    </w:p>
    <w:p w14:paraId="1973CCB6" w14:textId="77777777" w:rsidR="0037344B" w:rsidRDefault="0037344B">
      <w:pPr>
        <w:pStyle w:val="Textoindependiente"/>
        <w:rPr>
          <w:sz w:val="20"/>
        </w:rPr>
      </w:pPr>
    </w:p>
    <w:p w14:paraId="0A8132D2" w14:textId="77777777" w:rsidR="0037344B" w:rsidRDefault="0037344B">
      <w:pPr>
        <w:pStyle w:val="Textoindependiente"/>
        <w:rPr>
          <w:sz w:val="20"/>
        </w:rPr>
      </w:pPr>
    </w:p>
    <w:p w14:paraId="19874775" w14:textId="77777777" w:rsidR="0037344B" w:rsidRDefault="0037344B">
      <w:pPr>
        <w:pStyle w:val="Textoindependiente"/>
        <w:rPr>
          <w:sz w:val="20"/>
        </w:rPr>
      </w:pPr>
    </w:p>
    <w:p w14:paraId="75CD0A93" w14:textId="77777777" w:rsidR="0037344B" w:rsidRDefault="0037344B">
      <w:pPr>
        <w:pStyle w:val="Textoindependiente"/>
        <w:rPr>
          <w:sz w:val="20"/>
        </w:rPr>
      </w:pPr>
    </w:p>
    <w:p w14:paraId="561B96A6" w14:textId="77777777" w:rsidR="0037344B" w:rsidRDefault="0037344B">
      <w:pPr>
        <w:pStyle w:val="Textoindependiente"/>
        <w:spacing w:before="10"/>
        <w:rPr>
          <w:sz w:val="27"/>
        </w:rPr>
      </w:pPr>
    </w:p>
    <w:p w14:paraId="7B6F31D9" w14:textId="77777777" w:rsidR="0037344B" w:rsidRDefault="0059432C">
      <w:pPr>
        <w:pStyle w:val="Textoindependiente"/>
        <w:spacing w:before="95"/>
        <w:ind w:left="821" w:right="114"/>
        <w:jc w:val="both"/>
      </w:pPr>
      <w:r>
        <w:t>considerar la prima)</w:t>
      </w:r>
      <w:r>
        <w:rPr>
          <w:position w:val="8"/>
          <w:sz w:val="16"/>
        </w:rPr>
        <w:t>1</w:t>
      </w:r>
      <w:r>
        <w:t>. De ser el caso, confirmar si dicho aumento de</w:t>
      </w:r>
      <w:r>
        <w:rPr>
          <w:spacing w:val="1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ascendería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S/</w:t>
      </w:r>
      <w:r>
        <w:rPr>
          <w:spacing w:val="-2"/>
        </w:rPr>
        <w:t xml:space="preserve"> </w:t>
      </w:r>
      <w:r>
        <w:t>531,325,301.22</w:t>
      </w:r>
    </w:p>
    <w:p w14:paraId="73D83FF9" w14:textId="77777777" w:rsidR="0037344B" w:rsidRDefault="0059432C">
      <w:pPr>
        <w:pStyle w:val="Prrafodelista"/>
        <w:numPr>
          <w:ilvl w:val="1"/>
          <w:numId w:val="1"/>
        </w:numPr>
        <w:tabs>
          <w:tab w:val="left" w:pos="810"/>
        </w:tabs>
        <w:spacing w:before="3" w:line="237" w:lineRule="auto"/>
        <w:ind w:left="821" w:hanging="360"/>
        <w:rPr>
          <w:sz w:val="24"/>
        </w:rPr>
      </w:pPr>
      <w:r>
        <w:rPr>
          <w:sz w:val="24"/>
        </w:rPr>
        <w:t>Precisar el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porcentaje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suscripción</w:t>
      </w:r>
      <w:r>
        <w:rPr>
          <w:sz w:val="24"/>
        </w:rPr>
        <w:t>,</w:t>
      </w:r>
      <w:r>
        <w:rPr>
          <w:spacing w:val="67"/>
          <w:sz w:val="24"/>
        </w:rPr>
        <w:t xml:space="preserve"> </w:t>
      </w:r>
      <w:r>
        <w:rPr>
          <w:sz w:val="24"/>
        </w:rPr>
        <w:t>correspondiente al porcentaje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incrementa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1"/>
          <w:sz w:val="24"/>
        </w:rPr>
        <w:t xml:space="preserve"> </w:t>
      </w:r>
      <w:r>
        <w:rPr>
          <w:sz w:val="24"/>
        </w:rPr>
        <w:t>accionaria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Telefónica</w:t>
      </w:r>
      <w:r>
        <w:rPr>
          <w:spacing w:val="1"/>
          <w:sz w:val="24"/>
        </w:rPr>
        <w:t xml:space="preserve"> </w:t>
      </w:r>
      <w:r>
        <w:rPr>
          <w:sz w:val="24"/>
        </w:rPr>
        <w:t>Hispanoamérica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.A.</w:t>
      </w:r>
      <w:r>
        <w:rPr>
          <w:spacing w:val="1"/>
          <w:sz w:val="24"/>
        </w:rPr>
        <w:t xml:space="preserve"> </w:t>
      </w:r>
      <w:r>
        <w:rPr>
          <w:sz w:val="24"/>
        </w:rPr>
        <w:t>(como</w:t>
      </w:r>
      <w:r>
        <w:rPr>
          <w:spacing w:val="1"/>
          <w:sz w:val="24"/>
        </w:rPr>
        <w:t xml:space="preserve"> </w:t>
      </w:r>
      <w:r>
        <w:rPr>
          <w:sz w:val="24"/>
        </w:rPr>
        <w:t>consecuencia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capitalización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créditos e intereses devengados); confirmando -de ser el caso-si este</w:t>
      </w:r>
      <w:r>
        <w:rPr>
          <w:spacing w:val="1"/>
          <w:sz w:val="24"/>
        </w:rPr>
        <w:t xml:space="preserve"> </w:t>
      </w:r>
      <w:r>
        <w:rPr>
          <w:sz w:val="24"/>
        </w:rPr>
        <w:t>ascendería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25.488%</w:t>
      </w:r>
      <w:r>
        <w:rPr>
          <w:position w:val="8"/>
          <w:sz w:val="16"/>
        </w:rPr>
        <w:t>2</w:t>
      </w:r>
      <w:r>
        <w:rPr>
          <w:sz w:val="24"/>
        </w:rPr>
        <w:t>.</w:t>
      </w:r>
    </w:p>
    <w:p w14:paraId="4A1B3442" w14:textId="77777777" w:rsidR="0037344B" w:rsidRDefault="0037344B">
      <w:pPr>
        <w:pStyle w:val="Textoindependiente"/>
        <w:spacing w:before="6"/>
      </w:pPr>
    </w:p>
    <w:p w14:paraId="10B0AB1C" w14:textId="77777777" w:rsidR="0037344B" w:rsidRDefault="0059432C">
      <w:pPr>
        <w:pStyle w:val="Ttulo1"/>
        <w:numPr>
          <w:ilvl w:val="0"/>
          <w:numId w:val="1"/>
        </w:numPr>
        <w:tabs>
          <w:tab w:val="left" w:pos="462"/>
        </w:tabs>
        <w:ind w:left="461"/>
        <w:rPr>
          <w:u w:val="none"/>
        </w:rPr>
      </w:pPr>
      <w:r>
        <w:rPr>
          <w:u w:val="thick"/>
        </w:rPr>
        <w:t>Respecto</w:t>
      </w:r>
      <w:r>
        <w:rPr>
          <w:spacing w:val="1"/>
          <w:u w:val="thick"/>
        </w:rPr>
        <w:t xml:space="preserve"> </w:t>
      </w:r>
      <w:r>
        <w:rPr>
          <w:u w:val="thick"/>
        </w:rPr>
        <w:t>al</w:t>
      </w:r>
      <w:r>
        <w:rPr>
          <w:spacing w:val="1"/>
          <w:u w:val="thick"/>
        </w:rPr>
        <w:t xml:space="preserve"> </w:t>
      </w:r>
      <w:r>
        <w:rPr>
          <w:u w:val="thick"/>
        </w:rPr>
        <w:t>proceso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suscripción</w:t>
      </w:r>
      <w:r>
        <w:rPr>
          <w:spacing w:val="1"/>
          <w:u w:val="thick"/>
        </w:rPr>
        <w:t xml:space="preserve"> </w:t>
      </w:r>
      <w:r>
        <w:rPr>
          <w:u w:val="thick"/>
        </w:rPr>
        <w:t>preferente</w:t>
      </w:r>
      <w:r>
        <w:rPr>
          <w:spacing w:val="1"/>
          <w:u w:val="thick"/>
        </w:rPr>
        <w:t xml:space="preserve"> </w:t>
      </w:r>
      <w:r>
        <w:rPr>
          <w:u w:val="thick"/>
        </w:rPr>
        <w:t>-para</w:t>
      </w:r>
      <w:r>
        <w:rPr>
          <w:spacing w:val="1"/>
          <w:u w:val="thick"/>
        </w:rPr>
        <w:t xml:space="preserve"> </w:t>
      </w:r>
      <w:r>
        <w:rPr>
          <w:u w:val="thick"/>
        </w:rPr>
        <w:t>el</w:t>
      </w:r>
      <w:r>
        <w:rPr>
          <w:spacing w:val="1"/>
          <w:u w:val="thick"/>
        </w:rPr>
        <w:t xml:space="preserve"> </w:t>
      </w:r>
      <w:r>
        <w:rPr>
          <w:u w:val="thick"/>
        </w:rPr>
        <w:t>resto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-64"/>
          <w:u w:val="none"/>
        </w:rPr>
        <w:t xml:space="preserve"> </w:t>
      </w:r>
      <w:r>
        <w:rPr>
          <w:u w:val="thick"/>
        </w:rPr>
        <w:t>accionistas-</w:t>
      </w:r>
      <w:r>
        <w:rPr>
          <w:spacing w:val="-2"/>
          <w:u w:val="thick"/>
        </w:rPr>
        <w:t xml:space="preserve"> </w:t>
      </w:r>
      <w:r>
        <w:rPr>
          <w:u w:val="thick"/>
        </w:rPr>
        <w:t>hasta por S/ 7,506,620.04:</w:t>
      </w:r>
    </w:p>
    <w:p w14:paraId="64A1108F" w14:textId="77777777" w:rsidR="0037344B" w:rsidRDefault="0037344B">
      <w:pPr>
        <w:pStyle w:val="Textoindependiente"/>
        <w:rPr>
          <w:rFonts w:ascii="Arial"/>
          <w:b/>
        </w:rPr>
      </w:pPr>
    </w:p>
    <w:p w14:paraId="1205316B" w14:textId="77777777" w:rsidR="0037344B" w:rsidRDefault="0059432C">
      <w:pPr>
        <w:pStyle w:val="Prrafodelista"/>
        <w:numPr>
          <w:ilvl w:val="1"/>
          <w:numId w:val="1"/>
        </w:numPr>
        <w:tabs>
          <w:tab w:val="left" w:pos="810"/>
        </w:tabs>
        <w:spacing w:before="1"/>
        <w:ind w:left="821" w:right="115" w:hanging="360"/>
        <w:rPr>
          <w:sz w:val="24"/>
        </w:rPr>
      </w:pPr>
      <w:r>
        <w:rPr>
          <w:sz w:val="24"/>
        </w:rPr>
        <w:t>Aclarar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importe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hasta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cual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podría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incrementar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capital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señalado en el numeral 2.1 del Anexo Nº 1 el número de acciones a</w:t>
      </w:r>
      <w:r>
        <w:rPr>
          <w:spacing w:val="1"/>
          <w:sz w:val="24"/>
        </w:rPr>
        <w:t xml:space="preserve"> </w:t>
      </w:r>
      <w:r>
        <w:rPr>
          <w:sz w:val="24"/>
        </w:rPr>
        <w:t>suscribirse asciende a 8,995,604 acciones Clase “B” y 48,515 acciones</w:t>
      </w:r>
      <w:r>
        <w:rPr>
          <w:spacing w:val="1"/>
          <w:sz w:val="24"/>
        </w:rPr>
        <w:t xml:space="preserve"> </w:t>
      </w:r>
      <w:r>
        <w:rPr>
          <w:sz w:val="24"/>
        </w:rPr>
        <w:t>Clase “C” de valor nominal S/ 0.63, de lo que resulta que el importe en</w:t>
      </w:r>
      <w:r>
        <w:rPr>
          <w:spacing w:val="1"/>
          <w:sz w:val="24"/>
        </w:rPr>
        <w:t xml:space="preserve"> </w:t>
      </w:r>
      <w:r>
        <w:rPr>
          <w:sz w:val="24"/>
        </w:rPr>
        <w:t>que se podría incrementar el capital social de s</w:t>
      </w:r>
      <w:r>
        <w:rPr>
          <w:sz w:val="24"/>
        </w:rPr>
        <w:t>u representada (en caso</w:t>
      </w:r>
      <w:r>
        <w:rPr>
          <w:spacing w:val="1"/>
          <w:sz w:val="24"/>
        </w:rPr>
        <w:t xml:space="preserve"> </w:t>
      </w:r>
      <w:r>
        <w:rPr>
          <w:sz w:val="24"/>
        </w:rPr>
        <w:t>se suscribiesen todas las acciones) sería de S/ 5,697,794.97 (y no S/</w:t>
      </w:r>
      <w:r>
        <w:rPr>
          <w:spacing w:val="1"/>
          <w:sz w:val="24"/>
        </w:rPr>
        <w:t xml:space="preserve"> </w:t>
      </w:r>
      <w:r>
        <w:rPr>
          <w:sz w:val="24"/>
        </w:rPr>
        <w:t>7,506,620.04).</w:t>
      </w:r>
    </w:p>
    <w:p w14:paraId="6C4585D3" w14:textId="77777777" w:rsidR="0037344B" w:rsidRDefault="0059432C">
      <w:pPr>
        <w:pStyle w:val="Prrafodelista"/>
        <w:numPr>
          <w:ilvl w:val="1"/>
          <w:numId w:val="1"/>
        </w:numPr>
        <w:tabs>
          <w:tab w:val="left" w:pos="810"/>
        </w:tabs>
        <w:ind w:left="821" w:right="113" w:hanging="360"/>
        <w:rPr>
          <w:sz w:val="24"/>
        </w:rPr>
      </w:pPr>
      <w:r>
        <w:rPr>
          <w:sz w:val="24"/>
        </w:rPr>
        <w:t xml:space="preserve">Aclarar la información correspondiente al </w:t>
      </w:r>
      <w:r>
        <w:rPr>
          <w:rFonts w:ascii="Arial" w:hAnsi="Arial"/>
          <w:b/>
          <w:sz w:val="24"/>
          <w:u w:val="thick"/>
        </w:rPr>
        <w:t>porcentaje de suscripción</w:t>
      </w:r>
      <w:r>
        <w:rPr>
          <w:position w:val="8"/>
          <w:sz w:val="16"/>
        </w:rPr>
        <w:t>3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figura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numeral</w:t>
      </w:r>
      <w:r>
        <w:rPr>
          <w:spacing w:val="1"/>
          <w:sz w:val="24"/>
        </w:rPr>
        <w:t xml:space="preserve"> </w:t>
      </w: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solicitamos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onfirmar si</w:t>
      </w:r>
      <w:r>
        <w:rPr>
          <w:spacing w:val="-1"/>
          <w:sz w:val="24"/>
        </w:rPr>
        <w:t xml:space="preserve"> </w:t>
      </w:r>
      <w:r>
        <w:rPr>
          <w:sz w:val="24"/>
        </w:rPr>
        <w:t>dicho</w:t>
      </w:r>
      <w:r>
        <w:rPr>
          <w:spacing w:val="-1"/>
          <w:sz w:val="24"/>
        </w:rPr>
        <w:t xml:space="preserve"> </w:t>
      </w:r>
      <w:r>
        <w:rPr>
          <w:sz w:val="24"/>
        </w:rPr>
        <w:t>porcentaje</w:t>
      </w:r>
      <w:r>
        <w:rPr>
          <w:spacing w:val="-1"/>
          <w:sz w:val="24"/>
        </w:rPr>
        <w:t xml:space="preserve"> </w:t>
      </w:r>
      <w:r>
        <w:rPr>
          <w:sz w:val="24"/>
        </w:rPr>
        <w:t>sería de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25.488%</w:t>
      </w:r>
      <w:r>
        <w:rPr>
          <w:sz w:val="24"/>
        </w:rPr>
        <w:t>.</w:t>
      </w:r>
    </w:p>
    <w:p w14:paraId="422BD315" w14:textId="77777777" w:rsidR="0037344B" w:rsidRDefault="0059432C">
      <w:pPr>
        <w:pStyle w:val="Prrafodelista"/>
        <w:numPr>
          <w:ilvl w:val="1"/>
          <w:numId w:val="1"/>
        </w:numPr>
        <w:tabs>
          <w:tab w:val="left" w:pos="810"/>
        </w:tabs>
        <w:spacing w:line="290" w:lineRule="exact"/>
        <w:ind w:left="810" w:right="0" w:hanging="349"/>
        <w:rPr>
          <w:sz w:val="24"/>
        </w:rPr>
      </w:pPr>
      <w:r>
        <w:rPr>
          <w:sz w:val="24"/>
        </w:rPr>
        <w:t>Considerando</w:t>
      </w:r>
      <w:r>
        <w:rPr>
          <w:spacing w:val="47"/>
          <w:sz w:val="24"/>
        </w:rPr>
        <w:t xml:space="preserve"> </w:t>
      </w:r>
      <w:r>
        <w:rPr>
          <w:sz w:val="24"/>
        </w:rPr>
        <w:t>que</w:t>
      </w:r>
      <w:r>
        <w:rPr>
          <w:spacing w:val="48"/>
          <w:sz w:val="24"/>
        </w:rPr>
        <w:t xml:space="preserve"> </w:t>
      </w:r>
      <w:r>
        <w:rPr>
          <w:sz w:val="24"/>
        </w:rPr>
        <w:t>el</w:t>
      </w:r>
      <w:r>
        <w:rPr>
          <w:spacing w:val="48"/>
          <w:sz w:val="24"/>
        </w:rPr>
        <w:t xml:space="preserve"> </w:t>
      </w:r>
      <w:r>
        <w:rPr>
          <w:sz w:val="24"/>
        </w:rPr>
        <w:t>precio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suscripción</w:t>
      </w:r>
      <w:r>
        <w:rPr>
          <w:spacing w:val="47"/>
          <w:sz w:val="24"/>
        </w:rPr>
        <w:t xml:space="preserve"> </w:t>
      </w:r>
      <w:r>
        <w:rPr>
          <w:sz w:val="24"/>
        </w:rPr>
        <w:t>ha</w:t>
      </w:r>
      <w:r>
        <w:rPr>
          <w:spacing w:val="50"/>
          <w:sz w:val="24"/>
        </w:rPr>
        <w:t xml:space="preserve"> </w:t>
      </w:r>
      <w:r>
        <w:rPr>
          <w:sz w:val="24"/>
        </w:rPr>
        <w:t>sido</w:t>
      </w:r>
      <w:r>
        <w:rPr>
          <w:spacing w:val="50"/>
          <w:sz w:val="24"/>
        </w:rPr>
        <w:t xml:space="preserve"> </w:t>
      </w:r>
      <w:r>
        <w:rPr>
          <w:sz w:val="24"/>
        </w:rPr>
        <w:t>establecido</w:t>
      </w:r>
      <w:r>
        <w:rPr>
          <w:spacing w:val="48"/>
          <w:sz w:val="24"/>
        </w:rPr>
        <w:t xml:space="preserve"> </w:t>
      </w:r>
      <w:r>
        <w:rPr>
          <w:sz w:val="24"/>
        </w:rPr>
        <w:t>en</w:t>
      </w:r>
      <w:r>
        <w:rPr>
          <w:spacing w:val="50"/>
          <w:sz w:val="24"/>
        </w:rPr>
        <w:t xml:space="preserve"> </w:t>
      </w:r>
      <w:r>
        <w:rPr>
          <w:sz w:val="24"/>
        </w:rPr>
        <w:t>S/</w:t>
      </w:r>
    </w:p>
    <w:p w14:paraId="264DA7F8" w14:textId="77777777" w:rsidR="0037344B" w:rsidRDefault="0059432C">
      <w:pPr>
        <w:pStyle w:val="Textoindependiente"/>
        <w:spacing w:line="237" w:lineRule="auto"/>
        <w:ind w:left="821" w:right="118"/>
        <w:jc w:val="both"/>
      </w:pPr>
      <w:r>
        <w:t>0.83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acción,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solicitamos</w:t>
      </w:r>
      <w:r>
        <w:rPr>
          <w:spacing w:val="1"/>
        </w:rPr>
        <w:t xml:space="preserve"> </w:t>
      </w:r>
      <w:r>
        <w:t>precisar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incluiría</w:t>
      </w:r>
      <w:r>
        <w:rPr>
          <w:spacing w:val="66"/>
        </w:rPr>
        <w:t xml:space="preserve"> </w:t>
      </w:r>
      <w:r>
        <w:t>una</w:t>
      </w:r>
      <w:r>
        <w:rPr>
          <w:spacing w:val="-64"/>
        </w:rPr>
        <w:t xml:space="preserve"> </w:t>
      </w:r>
      <w:r>
        <w:rPr>
          <w:rFonts w:ascii="Arial" w:hAnsi="Arial"/>
          <w:b/>
        </w:rPr>
        <w:t>prima de S/ 0.20 por acción</w:t>
      </w:r>
      <w:r>
        <w:t>; debiéndose indicar el destino de dicha</w:t>
      </w:r>
      <w:r>
        <w:rPr>
          <w:spacing w:val="1"/>
        </w:rPr>
        <w:t xml:space="preserve"> </w:t>
      </w:r>
      <w:r>
        <w:t>prima</w:t>
      </w:r>
      <w:r>
        <w:rPr>
          <w:position w:val="8"/>
          <w:sz w:val="16"/>
        </w:rPr>
        <w:t>4</w:t>
      </w:r>
      <w:r>
        <w:t>.</w:t>
      </w:r>
    </w:p>
    <w:p w14:paraId="0C3198AF" w14:textId="77777777" w:rsidR="0037344B" w:rsidRDefault="0037344B">
      <w:pPr>
        <w:pStyle w:val="Textoindependiente"/>
        <w:rPr>
          <w:sz w:val="28"/>
        </w:rPr>
      </w:pPr>
    </w:p>
    <w:p w14:paraId="65BB1EE7" w14:textId="77777777" w:rsidR="0037344B" w:rsidRDefault="0059432C">
      <w:pPr>
        <w:pStyle w:val="Textoindependiente"/>
        <w:spacing w:before="232"/>
        <w:ind w:left="102" w:right="111"/>
        <w:jc w:val="both"/>
        <w:rPr>
          <w:rFonts w:ascii="Arial" w:hAnsi="Arial"/>
          <w:b/>
        </w:rPr>
      </w:pPr>
      <w:r>
        <w:t>De otro lado, cumplimos con informarles que se ha procedido a efectuar la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diferenciación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temporal</w:t>
      </w:r>
      <w:r>
        <w:rPr>
          <w:rFonts w:ascii="Arial" w:hAnsi="Arial"/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clase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circulación)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participan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suscripción</w:t>
      </w:r>
      <w:r>
        <w:rPr>
          <w:spacing w:val="1"/>
        </w:rPr>
        <w:t xml:space="preserve"> </w:t>
      </w:r>
      <w:r>
        <w:t>preferente</w:t>
      </w:r>
      <w:r>
        <w:rPr>
          <w:spacing w:val="1"/>
        </w:rPr>
        <w:t xml:space="preserve"> </w:t>
      </w:r>
      <w:r>
        <w:t>acordado en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Directorio del 10 de febrero de 2023</w:t>
      </w:r>
      <w:r>
        <w:rPr>
          <w:position w:val="8"/>
          <w:sz w:val="16"/>
        </w:rPr>
        <w:t>5</w:t>
      </w:r>
      <w:r>
        <w:t>, las cuales han sido registradas</w:t>
      </w:r>
      <w:r>
        <w:rPr>
          <w:spacing w:val="1"/>
        </w:rPr>
        <w:t xml:space="preserve"> </w:t>
      </w:r>
      <w:r>
        <w:t>-en</w:t>
      </w:r>
      <w:r>
        <w:rPr>
          <w:spacing w:val="1"/>
        </w:rPr>
        <w:t xml:space="preserve"> </w:t>
      </w:r>
      <w:r>
        <w:t>nuestra</w:t>
      </w:r>
      <w:r>
        <w:rPr>
          <w:spacing w:val="59"/>
        </w:rPr>
        <w:t xml:space="preserve"> </w:t>
      </w:r>
      <w:r>
        <w:t>base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datos-</w:t>
      </w:r>
      <w:r>
        <w:rPr>
          <w:spacing w:val="61"/>
        </w:rPr>
        <w:t xml:space="preserve"> </w:t>
      </w:r>
      <w:r>
        <w:t>como</w:t>
      </w:r>
      <w:r>
        <w:rPr>
          <w:spacing w:val="60"/>
        </w:rPr>
        <w:t xml:space="preserve"> </w:t>
      </w:r>
      <w:r>
        <w:rPr>
          <w:rFonts w:ascii="Arial" w:hAnsi="Arial"/>
          <w:b/>
          <w:u w:val="thick"/>
        </w:rPr>
        <w:t>acciones</w:t>
      </w:r>
      <w:r>
        <w:rPr>
          <w:rFonts w:ascii="Arial" w:hAnsi="Arial"/>
          <w:b/>
          <w:spacing w:val="60"/>
          <w:u w:val="thick"/>
        </w:rPr>
        <w:t xml:space="preserve"> </w:t>
      </w:r>
      <w:r>
        <w:rPr>
          <w:rFonts w:ascii="Arial" w:hAnsi="Arial"/>
          <w:b/>
          <w:u w:val="thick"/>
        </w:rPr>
        <w:t>temporalmente</w:t>
      </w:r>
      <w:r>
        <w:rPr>
          <w:rFonts w:ascii="Arial" w:hAnsi="Arial"/>
          <w:b/>
          <w:spacing w:val="62"/>
          <w:u w:val="thick"/>
        </w:rPr>
        <w:t xml:space="preserve"> </w:t>
      </w:r>
      <w:r>
        <w:rPr>
          <w:rFonts w:ascii="Arial" w:hAnsi="Arial"/>
          <w:b/>
          <w:u w:val="thick"/>
        </w:rPr>
        <w:t>diferenciadas</w:t>
      </w:r>
    </w:p>
    <w:p w14:paraId="569D8000" w14:textId="4E5E6428" w:rsidR="0037344B" w:rsidRDefault="0059432C">
      <w:pPr>
        <w:pStyle w:val="Textoindependiente"/>
        <w:spacing w:before="4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25BEFA" wp14:editId="30A894BA">
                <wp:simplePos x="0" y="0"/>
                <wp:positionH relativeFrom="page">
                  <wp:posOffset>1080770</wp:posOffset>
                </wp:positionH>
                <wp:positionV relativeFrom="paragraph">
                  <wp:posOffset>217805</wp:posOffset>
                </wp:positionV>
                <wp:extent cx="182880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AC950" id="Rectangle 3" o:spid="_x0000_s1026" style="position:absolute;margin-left:85.1pt;margin-top:17.1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PCTLV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344520B" w14:textId="77777777" w:rsidR="0037344B" w:rsidRDefault="0059432C">
      <w:pPr>
        <w:spacing w:before="50"/>
        <w:ind w:left="243" w:right="114" w:hanging="142"/>
        <w:jc w:val="both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 xml:space="preserve">El resultado del número de acciones suscrito por el </w:t>
      </w:r>
      <w:r>
        <w:rPr>
          <w:sz w:val="18"/>
          <w:u w:val="single"/>
        </w:rPr>
        <w:t>precio de suscripción</w:t>
      </w:r>
      <w:r>
        <w:rPr>
          <w:sz w:val="18"/>
        </w:rPr>
        <w:t xml:space="preserve"> corresponde al </w:t>
      </w:r>
      <w:r>
        <w:rPr>
          <w:sz w:val="18"/>
          <w:u w:val="single"/>
        </w:rPr>
        <w:t>monto suscrito</w:t>
      </w:r>
      <w:r>
        <w:rPr>
          <w:spacing w:val="1"/>
          <w:sz w:val="18"/>
        </w:rPr>
        <w:t xml:space="preserve"> </w:t>
      </w:r>
      <w:r>
        <w:rPr>
          <w:sz w:val="18"/>
        </w:rPr>
        <w:t>(el</w:t>
      </w:r>
      <w:r>
        <w:rPr>
          <w:spacing w:val="-1"/>
          <w:sz w:val="18"/>
        </w:rPr>
        <w:t xml:space="preserve"> </w:t>
      </w:r>
      <w:r>
        <w:rPr>
          <w:sz w:val="18"/>
        </w:rPr>
        <w:t>cual</w:t>
      </w:r>
      <w:r>
        <w:rPr>
          <w:spacing w:val="-2"/>
          <w:sz w:val="18"/>
        </w:rPr>
        <w:t xml:space="preserve"> </w:t>
      </w:r>
      <w:r>
        <w:rPr>
          <w:sz w:val="18"/>
        </w:rPr>
        <w:t>incluye</w:t>
      </w:r>
      <w:r>
        <w:rPr>
          <w:spacing w:val="-1"/>
          <w:sz w:val="18"/>
        </w:rPr>
        <w:t xml:space="preserve"> </w:t>
      </w:r>
      <w:r>
        <w:rPr>
          <w:sz w:val="18"/>
        </w:rPr>
        <w:t>el monto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aumento</w:t>
      </w:r>
      <w:r>
        <w:rPr>
          <w:spacing w:val="-1"/>
          <w:sz w:val="18"/>
        </w:rPr>
        <w:t xml:space="preserve"> </w:t>
      </w:r>
      <w:r>
        <w:rPr>
          <w:sz w:val="18"/>
        </w:rPr>
        <w:t>de capital</w:t>
      </w:r>
      <w:r>
        <w:rPr>
          <w:spacing w:val="1"/>
          <w:sz w:val="18"/>
        </w:rPr>
        <w:t xml:space="preserve"> </w:t>
      </w:r>
      <w:r>
        <w:rPr>
          <w:sz w:val="18"/>
        </w:rPr>
        <w:t>más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monto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prima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suscripción).</w:t>
      </w:r>
    </w:p>
    <w:p w14:paraId="1F0C6C3B" w14:textId="77777777" w:rsidR="0037344B" w:rsidRDefault="0059432C">
      <w:pPr>
        <w:spacing w:line="242" w:lineRule="auto"/>
        <w:ind w:left="243" w:right="114" w:hanging="142"/>
        <w:jc w:val="both"/>
        <w:rPr>
          <w:sz w:val="18"/>
        </w:rPr>
      </w:pPr>
      <w:r>
        <w:rPr>
          <w:position w:val="6"/>
          <w:sz w:val="12"/>
        </w:rPr>
        <w:t xml:space="preserve">2 </w:t>
      </w:r>
      <w:r>
        <w:rPr>
          <w:sz w:val="18"/>
        </w:rPr>
        <w:t>Porcentaje resultado de dividir el número de acciones Clase</w:t>
      </w:r>
      <w:r>
        <w:rPr>
          <w:sz w:val="18"/>
        </w:rPr>
        <w:t xml:space="preserve"> “B” suscritas (843’373,494) entre el número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acciones con</w:t>
      </w:r>
      <w:r>
        <w:rPr>
          <w:spacing w:val="-1"/>
          <w:sz w:val="18"/>
        </w:rPr>
        <w:t xml:space="preserve"> </w:t>
      </w:r>
      <w:r>
        <w:rPr>
          <w:sz w:val="18"/>
        </w:rPr>
        <w:t>derecho</w:t>
      </w:r>
      <w:r>
        <w:rPr>
          <w:spacing w:val="-1"/>
          <w:sz w:val="18"/>
        </w:rPr>
        <w:t xml:space="preserve"> </w:t>
      </w:r>
      <w:r>
        <w:rPr>
          <w:sz w:val="18"/>
        </w:rPr>
        <w:t>(3,308’879,584</w:t>
      </w:r>
      <w:r>
        <w:rPr>
          <w:spacing w:val="-1"/>
          <w:sz w:val="18"/>
        </w:rPr>
        <w:t xml:space="preserve"> </w:t>
      </w:r>
      <w:r>
        <w:rPr>
          <w:sz w:val="18"/>
        </w:rPr>
        <w:t>acciones Clase</w:t>
      </w:r>
      <w:r>
        <w:rPr>
          <w:spacing w:val="-1"/>
          <w:sz w:val="18"/>
        </w:rPr>
        <w:t xml:space="preserve"> </w:t>
      </w:r>
      <w:r>
        <w:rPr>
          <w:sz w:val="18"/>
        </w:rPr>
        <w:t>“B”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propiedad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dicho</w:t>
      </w:r>
      <w:r>
        <w:rPr>
          <w:spacing w:val="-1"/>
          <w:sz w:val="18"/>
        </w:rPr>
        <w:t xml:space="preserve"> </w:t>
      </w:r>
      <w:r>
        <w:rPr>
          <w:sz w:val="18"/>
        </w:rPr>
        <w:t>accionista).</w:t>
      </w:r>
    </w:p>
    <w:p w14:paraId="3AA0CD34" w14:textId="77777777" w:rsidR="0037344B" w:rsidRDefault="0059432C">
      <w:pPr>
        <w:ind w:left="243" w:right="125" w:hanging="142"/>
        <w:jc w:val="both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Resultado de dividir el número de acciones a suscribirse entre el número de acciones con derecho a</w:t>
      </w:r>
      <w:r>
        <w:rPr>
          <w:spacing w:val="1"/>
          <w:sz w:val="18"/>
        </w:rPr>
        <w:t xml:space="preserve"> </w:t>
      </w:r>
      <w:r>
        <w:rPr>
          <w:sz w:val="18"/>
        </w:rPr>
        <w:t>participar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2"/>
          <w:sz w:val="18"/>
        </w:rPr>
        <w:t xml:space="preserve"> </w:t>
      </w:r>
      <w:r>
        <w:rPr>
          <w:sz w:val="18"/>
        </w:rPr>
        <w:t>proceso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suscripción.</w:t>
      </w:r>
    </w:p>
    <w:p w14:paraId="45ED1F74" w14:textId="77777777" w:rsidR="0037344B" w:rsidRDefault="0059432C">
      <w:pPr>
        <w:spacing w:line="242" w:lineRule="auto"/>
        <w:ind w:left="243" w:right="126" w:hanging="142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Destino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prima</w:t>
      </w:r>
      <w:r>
        <w:rPr>
          <w:spacing w:val="1"/>
          <w:sz w:val="18"/>
        </w:rPr>
        <w:t xml:space="preserve"> </w:t>
      </w:r>
      <w:r>
        <w:rPr>
          <w:sz w:val="18"/>
        </w:rPr>
        <w:t>total,</w:t>
      </w:r>
      <w:r>
        <w:rPr>
          <w:spacing w:val="1"/>
          <w:sz w:val="18"/>
        </w:rPr>
        <w:t xml:space="preserve"> </w:t>
      </w:r>
      <w:r>
        <w:rPr>
          <w:sz w:val="18"/>
        </w:rPr>
        <w:t>tanto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capitalización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créditos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suscripción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50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accionistas distintos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Telefónica Hispanoamérica</w:t>
      </w:r>
      <w:r>
        <w:rPr>
          <w:spacing w:val="-1"/>
          <w:sz w:val="18"/>
        </w:rPr>
        <w:t xml:space="preserve"> </w:t>
      </w:r>
      <w:r>
        <w:rPr>
          <w:sz w:val="18"/>
        </w:rPr>
        <w:t>S.A.</w:t>
      </w:r>
    </w:p>
    <w:p w14:paraId="34DC7DA2" w14:textId="77777777" w:rsidR="0037344B" w:rsidRDefault="0059432C">
      <w:pPr>
        <w:ind w:left="243" w:right="114" w:hanging="142"/>
        <w:jc w:val="both"/>
        <w:rPr>
          <w:sz w:val="18"/>
        </w:rPr>
      </w:pPr>
      <w:r>
        <w:rPr>
          <w:position w:val="6"/>
          <w:sz w:val="12"/>
        </w:rPr>
        <w:t>5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Conforme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lo</w:t>
      </w:r>
      <w:r>
        <w:rPr>
          <w:spacing w:val="1"/>
          <w:sz w:val="18"/>
        </w:rPr>
        <w:t xml:space="preserve"> </w:t>
      </w:r>
      <w:r>
        <w:rPr>
          <w:sz w:val="18"/>
        </w:rPr>
        <w:t>indicado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Hecho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Importancia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10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febrero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2023,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efectúa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diferenciación temporal de las 3,308,879,584 acciones Clase “B” pertenecientes al accionista Telefónica</w:t>
      </w:r>
      <w:r>
        <w:rPr>
          <w:spacing w:val="1"/>
          <w:sz w:val="18"/>
        </w:rPr>
        <w:t xml:space="preserve"> </w:t>
      </w:r>
      <w:r>
        <w:rPr>
          <w:sz w:val="18"/>
        </w:rPr>
        <w:t>Hispanoamérica S.A. las mismas que no participan en el proceso de suscripción aprobado en Sesión del</w:t>
      </w:r>
      <w:r>
        <w:rPr>
          <w:spacing w:val="-47"/>
          <w:sz w:val="18"/>
        </w:rPr>
        <w:t xml:space="preserve"> </w:t>
      </w:r>
      <w:r>
        <w:rPr>
          <w:sz w:val="18"/>
        </w:rPr>
        <w:t>10 de febrero de 2023, consider</w:t>
      </w:r>
      <w:r>
        <w:rPr>
          <w:sz w:val="18"/>
        </w:rPr>
        <w:t>ando que dicho proceso se origina en la capitalización de créditos</w:t>
      </w:r>
      <w:r>
        <w:rPr>
          <w:spacing w:val="1"/>
          <w:sz w:val="18"/>
        </w:rPr>
        <w:t xml:space="preserve"> </w:t>
      </w:r>
      <w:r>
        <w:rPr>
          <w:sz w:val="18"/>
        </w:rPr>
        <w:t>previamente</w:t>
      </w:r>
      <w:r>
        <w:rPr>
          <w:spacing w:val="-1"/>
          <w:sz w:val="18"/>
        </w:rPr>
        <w:t xml:space="preserve"> </w:t>
      </w:r>
      <w:r>
        <w:rPr>
          <w:sz w:val="18"/>
        </w:rPr>
        <w:t>efectuado por</w:t>
      </w:r>
      <w:r>
        <w:rPr>
          <w:spacing w:val="1"/>
          <w:sz w:val="18"/>
        </w:rPr>
        <w:t xml:space="preserve"> </w:t>
      </w:r>
      <w:r>
        <w:rPr>
          <w:sz w:val="18"/>
        </w:rPr>
        <w:t>dicho accionista.</w:t>
      </w:r>
    </w:p>
    <w:p w14:paraId="09CC7730" w14:textId="77777777" w:rsidR="0037344B" w:rsidRDefault="0037344B">
      <w:pPr>
        <w:jc w:val="both"/>
        <w:rPr>
          <w:sz w:val="18"/>
        </w:rPr>
        <w:sectPr w:rsidR="0037344B">
          <w:pgSz w:w="11910" w:h="16850"/>
          <w:pgMar w:top="1600" w:right="1580" w:bottom="280" w:left="1600" w:header="720" w:footer="720" w:gutter="0"/>
          <w:cols w:space="720"/>
        </w:sectPr>
      </w:pPr>
    </w:p>
    <w:p w14:paraId="04051CEC" w14:textId="77777777" w:rsidR="0037344B" w:rsidRDefault="0037344B">
      <w:pPr>
        <w:pStyle w:val="Textoindependiente"/>
        <w:rPr>
          <w:sz w:val="20"/>
        </w:rPr>
      </w:pPr>
    </w:p>
    <w:p w14:paraId="53332ADA" w14:textId="77777777" w:rsidR="0037344B" w:rsidRDefault="0037344B">
      <w:pPr>
        <w:pStyle w:val="Textoindependiente"/>
        <w:rPr>
          <w:sz w:val="20"/>
        </w:rPr>
      </w:pPr>
    </w:p>
    <w:p w14:paraId="6CFFD1F9" w14:textId="77777777" w:rsidR="0037344B" w:rsidRDefault="0037344B">
      <w:pPr>
        <w:pStyle w:val="Textoindependiente"/>
        <w:rPr>
          <w:sz w:val="20"/>
        </w:rPr>
      </w:pPr>
    </w:p>
    <w:p w14:paraId="2D272310" w14:textId="77777777" w:rsidR="0037344B" w:rsidRDefault="0037344B">
      <w:pPr>
        <w:pStyle w:val="Textoindependiente"/>
        <w:rPr>
          <w:sz w:val="20"/>
        </w:rPr>
      </w:pPr>
    </w:p>
    <w:p w14:paraId="5178DBFA" w14:textId="77777777" w:rsidR="0037344B" w:rsidRDefault="0037344B">
      <w:pPr>
        <w:pStyle w:val="Textoindependiente"/>
        <w:rPr>
          <w:sz w:val="20"/>
        </w:rPr>
      </w:pPr>
    </w:p>
    <w:p w14:paraId="249BE462" w14:textId="77777777" w:rsidR="0037344B" w:rsidRDefault="0037344B">
      <w:pPr>
        <w:pStyle w:val="Textoindependiente"/>
        <w:rPr>
          <w:sz w:val="20"/>
        </w:rPr>
      </w:pPr>
    </w:p>
    <w:p w14:paraId="0B953FEC" w14:textId="77777777" w:rsidR="0037344B" w:rsidRDefault="0037344B">
      <w:pPr>
        <w:pStyle w:val="Textoindependiente"/>
        <w:spacing w:before="6"/>
        <w:rPr>
          <w:sz w:val="28"/>
        </w:rPr>
      </w:pPr>
    </w:p>
    <w:p w14:paraId="77C1FCAD" w14:textId="77777777" w:rsidR="0037344B" w:rsidRDefault="0059432C">
      <w:pPr>
        <w:pStyle w:val="Textoindependiente"/>
        <w:spacing w:before="93"/>
        <w:ind w:left="102" w:right="121"/>
        <w:jc w:val="both"/>
      </w:pPr>
      <w:r>
        <w:rPr>
          <w:rFonts w:ascii="Arial" w:hAnsi="Arial"/>
          <w:b/>
          <w:u w:val="thick"/>
        </w:rPr>
        <w:t>(acciones S-2)</w:t>
      </w:r>
      <w:r>
        <w:rPr>
          <w:rFonts w:ascii="Arial" w:hAnsi="Arial"/>
          <w:b/>
        </w:rPr>
        <w:t xml:space="preserve"> </w:t>
      </w:r>
      <w:r>
        <w:t>a efectos de su identificación para su negociación en Rueda de</w:t>
      </w:r>
      <w:r>
        <w:rPr>
          <w:spacing w:val="1"/>
        </w:rPr>
        <w:t xml:space="preserve"> </w:t>
      </w:r>
      <w:r>
        <w:t>Bolsa;</w:t>
      </w:r>
      <w:r>
        <w:rPr>
          <w:spacing w:val="-3"/>
        </w:rPr>
        <w:t xml:space="preserve"> </w:t>
      </w:r>
      <w:r>
        <w:t>habiéndoseles</w:t>
      </w:r>
      <w:r>
        <w:rPr>
          <w:spacing w:val="-2"/>
        </w:rPr>
        <w:t xml:space="preserve"> </w:t>
      </w:r>
      <w:r>
        <w:t>asignado</w:t>
      </w:r>
      <w:r>
        <w:rPr>
          <w:spacing w:val="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codificación:</w:t>
      </w:r>
    </w:p>
    <w:p w14:paraId="68075EAC" w14:textId="77777777" w:rsidR="0037344B" w:rsidRDefault="0037344B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7"/>
        <w:gridCol w:w="1843"/>
        <w:gridCol w:w="1896"/>
      </w:tblGrid>
      <w:tr w:rsidR="0037344B" w14:paraId="13971E12" w14:textId="77777777">
        <w:trPr>
          <w:trHeight w:val="554"/>
        </w:trPr>
        <w:tc>
          <w:tcPr>
            <w:tcW w:w="2127" w:type="dxa"/>
            <w:shd w:val="clear" w:color="auto" w:fill="D9D9D9"/>
          </w:tcPr>
          <w:p w14:paraId="7DC7E6FD" w14:textId="77777777" w:rsidR="0037344B" w:rsidRDefault="0059432C">
            <w:pPr>
              <w:pStyle w:val="TableParagraph"/>
              <w:spacing w:before="140"/>
              <w:ind w:left="288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Acciones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S-2</w:t>
            </w:r>
          </w:p>
        </w:tc>
        <w:tc>
          <w:tcPr>
            <w:tcW w:w="2127" w:type="dxa"/>
            <w:shd w:val="clear" w:color="auto" w:fill="D9D9D9"/>
          </w:tcPr>
          <w:p w14:paraId="78F5776F" w14:textId="77777777" w:rsidR="0037344B" w:rsidRDefault="0059432C">
            <w:pPr>
              <w:pStyle w:val="TableParagraph"/>
              <w:spacing w:before="0" w:line="270" w:lineRule="atLeast"/>
              <w:ind w:left="825" w:right="204" w:hanging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Nro.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Acciones</w:t>
            </w:r>
          </w:p>
        </w:tc>
        <w:tc>
          <w:tcPr>
            <w:tcW w:w="1843" w:type="dxa"/>
            <w:shd w:val="clear" w:color="auto" w:fill="D9D9D9"/>
          </w:tcPr>
          <w:p w14:paraId="7BF3E384" w14:textId="77777777" w:rsidR="0037344B" w:rsidRDefault="0059432C">
            <w:pPr>
              <w:pStyle w:val="TableParagraph"/>
              <w:spacing w:before="140"/>
              <w:ind w:left="291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Nemónico</w:t>
            </w:r>
          </w:p>
        </w:tc>
        <w:tc>
          <w:tcPr>
            <w:tcW w:w="1896" w:type="dxa"/>
            <w:shd w:val="clear" w:color="auto" w:fill="D9D9D9"/>
          </w:tcPr>
          <w:p w14:paraId="566C4B71" w14:textId="77777777" w:rsidR="0037344B" w:rsidRDefault="0059432C"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ISIN</w:t>
            </w:r>
          </w:p>
        </w:tc>
      </w:tr>
      <w:tr w:rsidR="0037344B" w14:paraId="612F0F63" w14:textId="77777777">
        <w:trPr>
          <w:trHeight w:val="429"/>
        </w:trPr>
        <w:tc>
          <w:tcPr>
            <w:tcW w:w="2127" w:type="dxa"/>
          </w:tcPr>
          <w:p w14:paraId="27696139" w14:textId="77777777" w:rsidR="0037344B" w:rsidRDefault="0059432C">
            <w:pPr>
              <w:pStyle w:val="TableParagraph"/>
              <w:ind w:left="286" w:right="28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Clase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</w:t>
            </w:r>
          </w:p>
        </w:tc>
        <w:tc>
          <w:tcPr>
            <w:tcW w:w="2127" w:type="dxa"/>
          </w:tcPr>
          <w:p w14:paraId="10C38287" w14:textId="77777777" w:rsidR="0037344B" w:rsidRDefault="0059432C">
            <w:pPr>
              <w:pStyle w:val="TableParagraph"/>
              <w:ind w:left="292" w:right="0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3,308,879,584</w:t>
            </w:r>
          </w:p>
        </w:tc>
        <w:tc>
          <w:tcPr>
            <w:tcW w:w="1843" w:type="dxa"/>
          </w:tcPr>
          <w:p w14:paraId="37733F13" w14:textId="77777777" w:rsidR="0037344B" w:rsidRDefault="0059432C">
            <w:pPr>
              <w:pStyle w:val="TableParagraph"/>
              <w:ind w:left="292" w:right="28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TELEFBC2</w:t>
            </w:r>
          </w:p>
        </w:tc>
        <w:tc>
          <w:tcPr>
            <w:tcW w:w="1896" w:type="dxa"/>
          </w:tcPr>
          <w:p w14:paraId="5B47810F" w14:textId="77777777" w:rsidR="0037344B" w:rsidRDefault="0059432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PEP705001225</w:t>
            </w:r>
          </w:p>
        </w:tc>
      </w:tr>
    </w:tbl>
    <w:p w14:paraId="656E3B3B" w14:textId="77777777" w:rsidR="0037344B" w:rsidRDefault="0037344B">
      <w:pPr>
        <w:pStyle w:val="Textoindependiente"/>
        <w:rPr>
          <w:sz w:val="26"/>
        </w:rPr>
      </w:pPr>
    </w:p>
    <w:p w14:paraId="50E32059" w14:textId="77777777" w:rsidR="0037344B" w:rsidRDefault="0037344B">
      <w:pPr>
        <w:pStyle w:val="Textoindependiente"/>
        <w:rPr>
          <w:sz w:val="22"/>
        </w:rPr>
      </w:pPr>
    </w:p>
    <w:p w14:paraId="345CCEF9" w14:textId="77777777" w:rsidR="0037344B" w:rsidRDefault="0059432C">
      <w:pPr>
        <w:pStyle w:val="Textoindependiente"/>
        <w:ind w:left="102" w:right="117"/>
        <w:jc w:val="both"/>
      </w:pPr>
      <w:r>
        <w:t>Finalmente,</w:t>
      </w:r>
      <w:r>
        <w:rPr>
          <w:spacing w:val="26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precisamos</w:t>
      </w:r>
      <w:r>
        <w:rPr>
          <w:spacing w:val="23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referida</w:t>
      </w:r>
      <w:r>
        <w:rPr>
          <w:spacing w:val="24"/>
        </w:rPr>
        <w:t xml:space="preserve"> </w:t>
      </w:r>
      <w:r>
        <w:t>diferenciación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mantendrá</w:t>
      </w:r>
      <w:r>
        <w:rPr>
          <w:spacing w:val="23"/>
        </w:rPr>
        <w:t xml:space="preserve"> </w:t>
      </w:r>
      <w:r>
        <w:t>hasta</w:t>
      </w:r>
      <w:r>
        <w:rPr>
          <w:spacing w:val="-65"/>
        </w:rPr>
        <w:t xml:space="preserve"> </w:t>
      </w:r>
      <w:r>
        <w:t>la fecha de corte del proceso de suscripción preferente, esto es, hasta el 27 de</w:t>
      </w:r>
      <w:r>
        <w:rPr>
          <w:spacing w:val="1"/>
        </w:rPr>
        <w:t xml:space="preserve"> </w:t>
      </w:r>
      <w:r>
        <w:t>febrero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(considerando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establecida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01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2023).</w:t>
      </w:r>
    </w:p>
    <w:p w14:paraId="677CFBB9" w14:textId="77777777" w:rsidR="0037344B" w:rsidRDefault="0037344B">
      <w:pPr>
        <w:pStyle w:val="Textoindependiente"/>
        <w:spacing w:before="2"/>
      </w:pPr>
    </w:p>
    <w:p w14:paraId="40D1DD2C" w14:textId="77777777" w:rsidR="0037344B" w:rsidRDefault="0059432C">
      <w:pPr>
        <w:pStyle w:val="Textoindependiente"/>
        <w:spacing w:before="1" w:line="237" w:lineRule="auto"/>
        <w:ind w:left="102" w:right="116"/>
        <w:jc w:val="both"/>
      </w:pPr>
      <w:r>
        <w:t>En caso de cualquier consulta o aclaración, agradeceremos comunicarse con la</w:t>
      </w:r>
      <w:r>
        <w:rPr>
          <w:spacing w:val="-64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Emisores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Bursátil</w:t>
      </w:r>
      <w:r>
        <w:rPr>
          <w:position w:val="8"/>
          <w:sz w:val="16"/>
        </w:rPr>
        <w:t>6</w:t>
      </w:r>
      <w:r>
        <w:t>;</w:t>
      </w:r>
      <w:r>
        <w:rPr>
          <w:spacing w:val="1"/>
        </w:rPr>
        <w:t xml:space="preserve"> </w:t>
      </w:r>
      <w:r>
        <w:t>recordándoles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efectuarse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Importancia,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del Sistema MVNet.</w:t>
      </w:r>
    </w:p>
    <w:p w14:paraId="4E1EA937" w14:textId="77777777" w:rsidR="0037344B" w:rsidRDefault="0037344B">
      <w:pPr>
        <w:pStyle w:val="Textoindependiente"/>
        <w:spacing w:before="4"/>
      </w:pPr>
    </w:p>
    <w:p w14:paraId="094E80B8" w14:textId="77777777" w:rsidR="0037344B" w:rsidRDefault="0059432C">
      <w:pPr>
        <w:pStyle w:val="Textoindependiente"/>
        <w:ind w:left="102"/>
        <w:jc w:val="both"/>
      </w:pPr>
      <w:r>
        <w:t>Sin</w:t>
      </w:r>
      <w:r>
        <w:rPr>
          <w:spacing w:val="-2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quedamos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ustedes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espera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pronta</w:t>
      </w:r>
      <w:r>
        <w:rPr>
          <w:spacing w:val="-1"/>
        </w:rPr>
        <w:t xml:space="preserve"> </w:t>
      </w:r>
      <w:r>
        <w:t>respuesta.</w:t>
      </w:r>
    </w:p>
    <w:p w14:paraId="23ACCF3D" w14:textId="77777777" w:rsidR="0037344B" w:rsidRDefault="0037344B">
      <w:pPr>
        <w:pStyle w:val="Textoindependiente"/>
        <w:rPr>
          <w:sz w:val="26"/>
        </w:rPr>
      </w:pPr>
    </w:p>
    <w:p w14:paraId="37971A12" w14:textId="77777777" w:rsidR="0037344B" w:rsidRDefault="0037344B">
      <w:pPr>
        <w:pStyle w:val="Textoindependiente"/>
        <w:rPr>
          <w:sz w:val="22"/>
        </w:rPr>
      </w:pPr>
    </w:p>
    <w:p w14:paraId="3AD0063F" w14:textId="77777777" w:rsidR="0037344B" w:rsidRDefault="0059432C">
      <w:pPr>
        <w:pStyle w:val="Textoindependiente"/>
        <w:ind w:left="1713" w:right="1728"/>
        <w:jc w:val="center"/>
      </w:pPr>
      <w:r>
        <w:t>Atentamente,</w:t>
      </w:r>
    </w:p>
    <w:p w14:paraId="598C7354" w14:textId="77777777" w:rsidR="0037344B" w:rsidRDefault="0059432C">
      <w:pPr>
        <w:spacing w:before="34" w:line="259" w:lineRule="auto"/>
        <w:ind w:left="4999" w:right="1463"/>
        <w:rPr>
          <w:rFonts w:ascii="Trebuchet MS"/>
          <w:sz w:val="1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E1C7036" wp14:editId="140996F8">
            <wp:simplePos x="0" y="0"/>
            <wp:positionH relativeFrom="page">
              <wp:posOffset>2771609</wp:posOffset>
            </wp:positionH>
            <wp:positionV relativeFrom="paragraph">
              <wp:posOffset>92178</wp:posOffset>
            </wp:positionV>
            <wp:extent cx="1277644" cy="34889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644" cy="348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5"/>
          <w:sz w:val="16"/>
        </w:rPr>
        <w:t>Firmado</w:t>
      </w:r>
      <w:r>
        <w:rPr>
          <w:rFonts w:ascii="Trebuchet MS"/>
          <w:spacing w:val="10"/>
          <w:w w:val="95"/>
          <w:sz w:val="16"/>
        </w:rPr>
        <w:t xml:space="preserve"> </w:t>
      </w:r>
      <w:r>
        <w:rPr>
          <w:rFonts w:ascii="Trebuchet MS"/>
          <w:w w:val="95"/>
          <w:sz w:val="16"/>
        </w:rPr>
        <w:t>digitalmente</w:t>
      </w:r>
      <w:r>
        <w:rPr>
          <w:rFonts w:ascii="Trebuchet MS"/>
          <w:spacing w:val="10"/>
          <w:w w:val="95"/>
          <w:sz w:val="16"/>
        </w:rPr>
        <w:t xml:space="preserve"> </w:t>
      </w:r>
      <w:r>
        <w:rPr>
          <w:rFonts w:ascii="Trebuchet MS"/>
          <w:w w:val="95"/>
          <w:sz w:val="16"/>
        </w:rPr>
        <w:t>por</w:t>
      </w:r>
      <w:r>
        <w:rPr>
          <w:rFonts w:ascii="Trebuchet MS"/>
          <w:spacing w:val="11"/>
          <w:w w:val="95"/>
          <w:sz w:val="16"/>
        </w:rPr>
        <w:t xml:space="preserve"> </w:t>
      </w:r>
      <w:r>
        <w:rPr>
          <w:rFonts w:ascii="Trebuchet MS"/>
          <w:w w:val="95"/>
          <w:sz w:val="16"/>
        </w:rPr>
        <w:t>SILVIA</w:t>
      </w:r>
      <w:r>
        <w:rPr>
          <w:rFonts w:ascii="Trebuchet MS"/>
          <w:spacing w:val="-43"/>
          <w:w w:val="95"/>
          <w:sz w:val="16"/>
        </w:rPr>
        <w:t xml:space="preserve"> </w:t>
      </w:r>
      <w:r>
        <w:rPr>
          <w:rFonts w:ascii="Trebuchet MS"/>
          <w:sz w:val="16"/>
        </w:rPr>
        <w:t>AIDA OLIVERA BERAMENDI</w:t>
      </w:r>
      <w:r>
        <w:rPr>
          <w:rFonts w:ascii="Trebuchet MS"/>
          <w:spacing w:val="1"/>
          <w:sz w:val="16"/>
        </w:rPr>
        <w:t xml:space="preserve"> </w:t>
      </w:r>
      <w:r>
        <w:rPr>
          <w:rFonts w:ascii="Trebuchet MS"/>
          <w:w w:val="90"/>
          <w:sz w:val="16"/>
        </w:rPr>
        <w:t>Fecha:</w:t>
      </w:r>
      <w:r>
        <w:rPr>
          <w:rFonts w:ascii="Trebuchet MS"/>
          <w:spacing w:val="-2"/>
          <w:w w:val="90"/>
          <w:sz w:val="16"/>
        </w:rPr>
        <w:t xml:space="preserve"> </w:t>
      </w:r>
      <w:r>
        <w:rPr>
          <w:rFonts w:ascii="Trebuchet MS"/>
          <w:w w:val="90"/>
          <w:sz w:val="16"/>
        </w:rPr>
        <w:t>2023.02.14</w:t>
      </w:r>
      <w:r>
        <w:rPr>
          <w:rFonts w:ascii="Trebuchet MS"/>
          <w:spacing w:val="-2"/>
          <w:w w:val="90"/>
          <w:sz w:val="16"/>
        </w:rPr>
        <w:t xml:space="preserve"> </w:t>
      </w:r>
      <w:r>
        <w:rPr>
          <w:rFonts w:ascii="Trebuchet MS"/>
          <w:w w:val="90"/>
          <w:sz w:val="16"/>
        </w:rPr>
        <w:t>15:47:38</w:t>
      </w:r>
    </w:p>
    <w:p w14:paraId="7C31528D" w14:textId="77777777" w:rsidR="0037344B" w:rsidRDefault="0059432C">
      <w:pPr>
        <w:ind w:left="4999"/>
        <w:rPr>
          <w:rFonts w:ascii="Trebuchet MS"/>
          <w:sz w:val="16"/>
        </w:rPr>
      </w:pPr>
      <w:r>
        <w:rPr>
          <w:rFonts w:ascii="Trebuchet MS"/>
          <w:w w:val="105"/>
          <w:sz w:val="16"/>
        </w:rPr>
        <w:t>-05'00'</w:t>
      </w:r>
    </w:p>
    <w:p w14:paraId="0B38E0CA" w14:textId="77777777" w:rsidR="0037344B" w:rsidRDefault="0059432C">
      <w:pPr>
        <w:pStyle w:val="Ttulo1"/>
        <w:spacing w:before="6" w:line="275" w:lineRule="exact"/>
        <w:ind w:left="1713" w:right="1729"/>
        <w:jc w:val="center"/>
        <w:rPr>
          <w:u w:val="none"/>
        </w:rPr>
      </w:pPr>
      <w:r>
        <w:rPr>
          <w:u w:val="none"/>
        </w:rPr>
        <w:t>SILVIA</w:t>
      </w:r>
      <w:r>
        <w:rPr>
          <w:spacing w:val="-3"/>
          <w:u w:val="none"/>
        </w:rPr>
        <w:t xml:space="preserve"> </w:t>
      </w:r>
      <w:r>
        <w:rPr>
          <w:u w:val="none"/>
        </w:rPr>
        <w:t>OLIVERA</w:t>
      </w:r>
      <w:r>
        <w:rPr>
          <w:spacing w:val="-3"/>
          <w:u w:val="none"/>
        </w:rPr>
        <w:t xml:space="preserve"> </w:t>
      </w:r>
      <w:r>
        <w:rPr>
          <w:u w:val="none"/>
        </w:rPr>
        <w:t>BERAMENDI</w:t>
      </w:r>
    </w:p>
    <w:p w14:paraId="201458B6" w14:textId="77777777" w:rsidR="0037344B" w:rsidRDefault="0059432C">
      <w:pPr>
        <w:pStyle w:val="Textoindependiente"/>
        <w:spacing w:line="275" w:lineRule="exact"/>
        <w:ind w:left="1713" w:right="1733"/>
        <w:jc w:val="center"/>
      </w:pPr>
      <w:r>
        <w:t>Sub</w:t>
      </w:r>
      <w:r>
        <w:rPr>
          <w:spacing w:val="-2"/>
        </w:rPr>
        <w:t xml:space="preserve"> </w:t>
      </w:r>
      <w:r>
        <w:t>Gerencia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Emisores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Bursátil</w:t>
      </w:r>
    </w:p>
    <w:p w14:paraId="479C01DA" w14:textId="77777777" w:rsidR="0037344B" w:rsidRDefault="0037344B">
      <w:pPr>
        <w:pStyle w:val="Textoindependiente"/>
        <w:rPr>
          <w:sz w:val="26"/>
        </w:rPr>
      </w:pPr>
    </w:p>
    <w:p w14:paraId="46FFE9D4" w14:textId="77777777" w:rsidR="0037344B" w:rsidRDefault="0037344B">
      <w:pPr>
        <w:pStyle w:val="Textoindependiente"/>
        <w:rPr>
          <w:sz w:val="22"/>
        </w:rPr>
      </w:pPr>
    </w:p>
    <w:p w14:paraId="62BA377D" w14:textId="77777777" w:rsidR="0037344B" w:rsidRDefault="0059432C">
      <w:pPr>
        <w:pStyle w:val="Textoindependiente"/>
        <w:ind w:left="102"/>
      </w:pPr>
      <w:r>
        <w:t>SOB/GSA</w:t>
      </w:r>
    </w:p>
    <w:p w14:paraId="1CEFAF92" w14:textId="77777777" w:rsidR="0037344B" w:rsidRDefault="0037344B">
      <w:pPr>
        <w:pStyle w:val="Textoindependiente"/>
        <w:rPr>
          <w:sz w:val="20"/>
        </w:rPr>
      </w:pPr>
    </w:p>
    <w:p w14:paraId="322F42DD" w14:textId="77777777" w:rsidR="0037344B" w:rsidRDefault="0037344B">
      <w:pPr>
        <w:pStyle w:val="Textoindependiente"/>
        <w:rPr>
          <w:sz w:val="20"/>
        </w:rPr>
      </w:pPr>
    </w:p>
    <w:p w14:paraId="5A24F56B" w14:textId="77777777" w:rsidR="0037344B" w:rsidRDefault="0037344B">
      <w:pPr>
        <w:pStyle w:val="Textoindependiente"/>
        <w:rPr>
          <w:sz w:val="20"/>
        </w:rPr>
      </w:pPr>
    </w:p>
    <w:p w14:paraId="56E8019B" w14:textId="77777777" w:rsidR="0037344B" w:rsidRDefault="0037344B">
      <w:pPr>
        <w:pStyle w:val="Textoindependiente"/>
        <w:rPr>
          <w:sz w:val="20"/>
        </w:rPr>
      </w:pPr>
    </w:p>
    <w:p w14:paraId="1D927B31" w14:textId="77777777" w:rsidR="0037344B" w:rsidRDefault="0037344B">
      <w:pPr>
        <w:pStyle w:val="Textoindependiente"/>
        <w:rPr>
          <w:sz w:val="20"/>
        </w:rPr>
      </w:pPr>
    </w:p>
    <w:p w14:paraId="178CBF26" w14:textId="77777777" w:rsidR="0037344B" w:rsidRDefault="0037344B">
      <w:pPr>
        <w:pStyle w:val="Textoindependiente"/>
        <w:rPr>
          <w:sz w:val="20"/>
        </w:rPr>
      </w:pPr>
    </w:p>
    <w:p w14:paraId="0D8DDF10" w14:textId="77777777" w:rsidR="0037344B" w:rsidRDefault="0037344B">
      <w:pPr>
        <w:pStyle w:val="Textoindependiente"/>
        <w:rPr>
          <w:sz w:val="20"/>
        </w:rPr>
      </w:pPr>
    </w:p>
    <w:p w14:paraId="16B31C84" w14:textId="77777777" w:rsidR="0037344B" w:rsidRDefault="0037344B">
      <w:pPr>
        <w:pStyle w:val="Textoindependiente"/>
        <w:rPr>
          <w:sz w:val="20"/>
        </w:rPr>
      </w:pPr>
    </w:p>
    <w:p w14:paraId="7059B42A" w14:textId="77777777" w:rsidR="0037344B" w:rsidRDefault="0037344B">
      <w:pPr>
        <w:pStyle w:val="Textoindependiente"/>
        <w:rPr>
          <w:sz w:val="20"/>
        </w:rPr>
      </w:pPr>
    </w:p>
    <w:p w14:paraId="3C61A2A6" w14:textId="77777777" w:rsidR="0037344B" w:rsidRDefault="0037344B">
      <w:pPr>
        <w:pStyle w:val="Textoindependiente"/>
        <w:rPr>
          <w:sz w:val="20"/>
        </w:rPr>
      </w:pPr>
    </w:p>
    <w:p w14:paraId="08A989A8" w14:textId="77777777" w:rsidR="0037344B" w:rsidRDefault="0037344B">
      <w:pPr>
        <w:pStyle w:val="Textoindependiente"/>
        <w:rPr>
          <w:sz w:val="20"/>
        </w:rPr>
      </w:pPr>
    </w:p>
    <w:p w14:paraId="6B12B337" w14:textId="77777777" w:rsidR="0037344B" w:rsidRDefault="0037344B">
      <w:pPr>
        <w:pStyle w:val="Textoindependiente"/>
        <w:rPr>
          <w:sz w:val="20"/>
        </w:rPr>
      </w:pPr>
    </w:p>
    <w:p w14:paraId="4772463B" w14:textId="77777777" w:rsidR="0037344B" w:rsidRDefault="0037344B">
      <w:pPr>
        <w:pStyle w:val="Textoindependiente"/>
        <w:rPr>
          <w:sz w:val="20"/>
        </w:rPr>
      </w:pPr>
    </w:p>
    <w:p w14:paraId="05FD2C04" w14:textId="3711A23C" w:rsidR="0037344B" w:rsidRDefault="0059432C">
      <w:pPr>
        <w:pStyle w:val="Textoindependiente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F16948" wp14:editId="2F5A523C">
                <wp:simplePos x="0" y="0"/>
                <wp:positionH relativeFrom="page">
                  <wp:posOffset>1080770</wp:posOffset>
                </wp:positionH>
                <wp:positionV relativeFrom="paragraph">
                  <wp:posOffset>220345</wp:posOffset>
                </wp:positionV>
                <wp:extent cx="18288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5EA9E" id="Rectangle 2" o:spid="_x0000_s1026" style="position:absolute;margin-left:85.1pt;margin-top:17.3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IXGFY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C8E3C1D" w14:textId="77777777" w:rsidR="0037344B" w:rsidRDefault="0059432C">
      <w:pPr>
        <w:spacing w:before="50" w:line="210" w:lineRule="exact"/>
        <w:ind w:left="102"/>
        <w:rPr>
          <w:sz w:val="18"/>
        </w:rPr>
      </w:pPr>
      <w:r>
        <w:rPr>
          <w:position w:val="6"/>
          <w:sz w:val="12"/>
        </w:rPr>
        <w:t>6</w:t>
      </w:r>
      <w:r>
        <w:rPr>
          <w:spacing w:val="41"/>
          <w:position w:val="6"/>
          <w:sz w:val="12"/>
        </w:rPr>
        <w:t xml:space="preserve"> </w:t>
      </w:r>
      <w:r>
        <w:rPr>
          <w:sz w:val="18"/>
        </w:rPr>
        <w:t>Favor</w:t>
      </w:r>
      <w:r>
        <w:rPr>
          <w:spacing w:val="53"/>
          <w:sz w:val="18"/>
        </w:rPr>
        <w:t xml:space="preserve"> </w:t>
      </w:r>
      <w:r>
        <w:rPr>
          <w:sz w:val="18"/>
        </w:rPr>
        <w:t>comunicarse</w:t>
      </w:r>
      <w:r>
        <w:rPr>
          <w:spacing w:val="54"/>
          <w:sz w:val="18"/>
        </w:rPr>
        <w:t xml:space="preserve"> </w:t>
      </w:r>
      <w:r>
        <w:rPr>
          <w:sz w:val="18"/>
        </w:rPr>
        <w:t>al</w:t>
      </w:r>
      <w:r>
        <w:rPr>
          <w:spacing w:val="56"/>
          <w:sz w:val="18"/>
        </w:rPr>
        <w:t xml:space="preserve"> </w:t>
      </w:r>
      <w:r>
        <w:rPr>
          <w:sz w:val="18"/>
        </w:rPr>
        <w:t>619-3333</w:t>
      </w:r>
      <w:r>
        <w:rPr>
          <w:spacing w:val="56"/>
          <w:sz w:val="18"/>
        </w:rPr>
        <w:t xml:space="preserve"> </w:t>
      </w:r>
      <w:r>
        <w:rPr>
          <w:sz w:val="18"/>
        </w:rPr>
        <w:t>(anexo</w:t>
      </w:r>
      <w:r>
        <w:rPr>
          <w:spacing w:val="56"/>
          <w:sz w:val="18"/>
        </w:rPr>
        <w:t xml:space="preserve"> </w:t>
      </w:r>
      <w:r>
        <w:rPr>
          <w:sz w:val="18"/>
        </w:rPr>
        <w:t>2027)</w:t>
      </w:r>
      <w:r>
        <w:rPr>
          <w:spacing w:val="56"/>
          <w:sz w:val="18"/>
        </w:rPr>
        <w:t xml:space="preserve"> </w:t>
      </w:r>
      <w:r>
        <w:rPr>
          <w:sz w:val="18"/>
        </w:rPr>
        <w:t>o</w:t>
      </w:r>
      <w:r>
        <w:rPr>
          <w:spacing w:val="54"/>
          <w:sz w:val="18"/>
        </w:rPr>
        <w:t xml:space="preserve"> </w:t>
      </w:r>
      <w:r>
        <w:rPr>
          <w:sz w:val="18"/>
        </w:rPr>
        <w:t>través</w:t>
      </w:r>
      <w:r>
        <w:rPr>
          <w:spacing w:val="55"/>
          <w:sz w:val="18"/>
        </w:rPr>
        <w:t xml:space="preserve"> </w:t>
      </w:r>
      <w:r>
        <w:rPr>
          <w:sz w:val="18"/>
        </w:rPr>
        <w:t>de</w:t>
      </w:r>
      <w:r>
        <w:rPr>
          <w:spacing w:val="56"/>
          <w:sz w:val="18"/>
        </w:rPr>
        <w:t xml:space="preserve"> </w:t>
      </w:r>
      <w:r>
        <w:rPr>
          <w:sz w:val="18"/>
        </w:rPr>
        <w:t>los</w:t>
      </w:r>
      <w:r>
        <w:rPr>
          <w:spacing w:val="56"/>
          <w:sz w:val="18"/>
        </w:rPr>
        <w:t xml:space="preserve"> </w:t>
      </w:r>
      <w:r>
        <w:rPr>
          <w:sz w:val="18"/>
        </w:rPr>
        <w:t>correos</w:t>
      </w:r>
      <w:r>
        <w:rPr>
          <w:spacing w:val="58"/>
          <w:sz w:val="18"/>
        </w:rPr>
        <w:t xml:space="preserve"> </w:t>
      </w:r>
      <w:hyperlink r:id="rId15">
        <w:r>
          <w:rPr>
            <w:rFonts w:ascii="Arial" w:hAnsi="Arial"/>
            <w:i/>
            <w:sz w:val="18"/>
          </w:rPr>
          <w:t>emisores@bvl.com.pe</w:t>
        </w:r>
      </w:hyperlink>
      <w:r>
        <w:rPr>
          <w:rFonts w:ascii="Arial" w:hAnsi="Arial"/>
          <w:i/>
          <w:spacing w:val="56"/>
          <w:sz w:val="18"/>
        </w:rPr>
        <w:t xml:space="preserve"> </w:t>
      </w:r>
      <w:r>
        <w:rPr>
          <w:sz w:val="18"/>
        </w:rPr>
        <w:t>y/o</w:t>
      </w:r>
    </w:p>
    <w:p w14:paraId="57A51A3F" w14:textId="77777777" w:rsidR="0037344B" w:rsidRDefault="0059432C">
      <w:pPr>
        <w:spacing w:line="207" w:lineRule="exact"/>
        <w:ind w:left="243"/>
        <w:rPr>
          <w:rFonts w:ascii="Arial"/>
          <w:i/>
          <w:sz w:val="18"/>
        </w:rPr>
      </w:pPr>
      <w:hyperlink r:id="rId16">
        <w:r>
          <w:rPr>
            <w:rFonts w:ascii="Arial"/>
            <w:i/>
            <w:sz w:val="18"/>
          </w:rPr>
          <w:t>gsaavedra@bvl.com.pe</w:t>
        </w:r>
      </w:hyperlink>
    </w:p>
    <w:sectPr w:rsidR="0037344B">
      <w:pgSz w:w="11910" w:h="1685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1946" w14:textId="77777777" w:rsidR="0059432C" w:rsidRDefault="0059432C" w:rsidP="0059432C">
      <w:r>
        <w:separator/>
      </w:r>
    </w:p>
  </w:endnote>
  <w:endnote w:type="continuationSeparator" w:id="0">
    <w:p w14:paraId="621C6576" w14:textId="77777777" w:rsidR="0059432C" w:rsidRDefault="0059432C" w:rsidP="0059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ECCF" w14:textId="77777777" w:rsidR="0059432C" w:rsidRDefault="005943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803C" w14:textId="77777777" w:rsidR="0059432C" w:rsidRDefault="005943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A610" w14:textId="77777777" w:rsidR="0059432C" w:rsidRDefault="005943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15EF" w14:textId="77777777" w:rsidR="0059432C" w:rsidRDefault="0059432C" w:rsidP="0059432C">
      <w:r>
        <w:separator/>
      </w:r>
    </w:p>
  </w:footnote>
  <w:footnote w:type="continuationSeparator" w:id="0">
    <w:p w14:paraId="765F389C" w14:textId="77777777" w:rsidR="0059432C" w:rsidRDefault="0059432C" w:rsidP="0059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6D85" w14:textId="77777777" w:rsidR="0059432C" w:rsidRDefault="005943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5D18" w14:textId="77777777" w:rsidR="0059432C" w:rsidRDefault="0059432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15" w14:textId="77777777" w:rsidR="0059432C" w:rsidRDefault="005943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0141B"/>
    <w:multiLevelType w:val="hybridMultilevel"/>
    <w:tmpl w:val="01B62660"/>
    <w:lvl w:ilvl="0" w:tplc="B756CDE6">
      <w:start w:val="1"/>
      <w:numFmt w:val="decimal"/>
      <w:lvlText w:val="%1."/>
      <w:lvlJc w:val="left"/>
      <w:pPr>
        <w:ind w:left="462" w:hanging="360"/>
        <w:jc w:val="left"/>
      </w:pPr>
      <w:rPr>
        <w:rFonts w:hint="default"/>
        <w:w w:val="100"/>
        <w:lang w:val="es-ES" w:eastAsia="en-US" w:bidi="ar-SA"/>
      </w:rPr>
    </w:lvl>
    <w:lvl w:ilvl="1" w:tplc="AED6D0A2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70C46B4A">
      <w:numFmt w:val="bullet"/>
      <w:lvlText w:val="•"/>
      <w:lvlJc w:val="left"/>
      <w:pPr>
        <w:ind w:left="1698" w:hanging="348"/>
      </w:pPr>
      <w:rPr>
        <w:rFonts w:hint="default"/>
        <w:lang w:val="es-ES" w:eastAsia="en-US" w:bidi="ar-SA"/>
      </w:rPr>
    </w:lvl>
    <w:lvl w:ilvl="3" w:tplc="577E06DE">
      <w:numFmt w:val="bullet"/>
      <w:lvlText w:val="•"/>
      <w:lvlJc w:val="left"/>
      <w:pPr>
        <w:ind w:left="2576" w:hanging="348"/>
      </w:pPr>
      <w:rPr>
        <w:rFonts w:hint="default"/>
        <w:lang w:val="es-ES" w:eastAsia="en-US" w:bidi="ar-SA"/>
      </w:rPr>
    </w:lvl>
    <w:lvl w:ilvl="4" w:tplc="D170608A">
      <w:numFmt w:val="bullet"/>
      <w:lvlText w:val="•"/>
      <w:lvlJc w:val="left"/>
      <w:pPr>
        <w:ind w:left="3455" w:hanging="348"/>
      </w:pPr>
      <w:rPr>
        <w:rFonts w:hint="default"/>
        <w:lang w:val="es-ES" w:eastAsia="en-US" w:bidi="ar-SA"/>
      </w:rPr>
    </w:lvl>
    <w:lvl w:ilvl="5" w:tplc="F4667048">
      <w:numFmt w:val="bullet"/>
      <w:lvlText w:val="•"/>
      <w:lvlJc w:val="left"/>
      <w:pPr>
        <w:ind w:left="4333" w:hanging="348"/>
      </w:pPr>
      <w:rPr>
        <w:rFonts w:hint="default"/>
        <w:lang w:val="es-ES" w:eastAsia="en-US" w:bidi="ar-SA"/>
      </w:rPr>
    </w:lvl>
    <w:lvl w:ilvl="6" w:tplc="D5FA6CF4">
      <w:numFmt w:val="bullet"/>
      <w:lvlText w:val="•"/>
      <w:lvlJc w:val="left"/>
      <w:pPr>
        <w:ind w:left="5212" w:hanging="348"/>
      </w:pPr>
      <w:rPr>
        <w:rFonts w:hint="default"/>
        <w:lang w:val="es-ES" w:eastAsia="en-US" w:bidi="ar-SA"/>
      </w:rPr>
    </w:lvl>
    <w:lvl w:ilvl="7" w:tplc="6BD0833C">
      <w:numFmt w:val="bullet"/>
      <w:lvlText w:val="•"/>
      <w:lvlJc w:val="left"/>
      <w:pPr>
        <w:ind w:left="6090" w:hanging="348"/>
      </w:pPr>
      <w:rPr>
        <w:rFonts w:hint="default"/>
        <w:lang w:val="es-ES" w:eastAsia="en-US" w:bidi="ar-SA"/>
      </w:rPr>
    </w:lvl>
    <w:lvl w:ilvl="8" w:tplc="00EEF8D2">
      <w:numFmt w:val="bullet"/>
      <w:lvlText w:val="•"/>
      <w:lvlJc w:val="left"/>
      <w:pPr>
        <w:ind w:left="6969" w:hanging="348"/>
      </w:pPr>
      <w:rPr>
        <w:rFonts w:hint="default"/>
        <w:lang w:val="es-ES" w:eastAsia="en-US" w:bidi="ar-SA"/>
      </w:rPr>
    </w:lvl>
  </w:abstractNum>
  <w:num w:numId="1" w16cid:durableId="11390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4B"/>
    <w:rsid w:val="0037344B"/>
    <w:rsid w:val="005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33EE81"/>
  <w15:docId w15:val="{1047A0AD-561E-46F1-AE72-7DCBB1FD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61" w:right="114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7"/>
      <w:ind w:left="85" w:right="79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5943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432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43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32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saavedra@bvl.com.p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emisores@bvl.com.pe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EMI-/2014</dc:title>
  <dc:subject>Sobre inaplicabilidad de fecha de registro para entrega de acciones suscritas</dc:subject>
  <dc:creator>Sub Gerencia de Emisores e Información Bursátil</dc:creator>
  <cp:lastModifiedBy>Alessandra Mur Mendiola</cp:lastModifiedBy>
  <cp:revision>2</cp:revision>
  <dcterms:created xsi:type="dcterms:W3CDTF">2023-02-20T18:06:00Z</dcterms:created>
  <dcterms:modified xsi:type="dcterms:W3CDTF">2023-02-20T18:06:00Z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2023-02-20T00:00:00Z</vt:filetime>
  </property>
</Properties>
</file>