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FFCF4" w14:textId="77777777" w:rsidR="00CF37E7" w:rsidRDefault="00CF37E7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CA7FAE7" w14:textId="77777777" w:rsidR="00CF37E7" w:rsidRDefault="00CF37E7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35136B9" w14:textId="77777777" w:rsidR="00CF37E7" w:rsidRDefault="00CF37E7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DAD4A00" w14:textId="77777777" w:rsidR="00CF37E7" w:rsidRDefault="00CF37E7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BFC9FF7" w14:textId="77777777" w:rsidR="00CF37E7" w:rsidRDefault="00CF37E7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591A8E3" w14:textId="77777777" w:rsidR="00CF37E7" w:rsidRDefault="00CF37E7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008E45B" w14:textId="77777777" w:rsidR="00CF37E7" w:rsidRDefault="00CF37E7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02D535E" w14:textId="77777777" w:rsidR="00CF37E7" w:rsidRDefault="00CF37E7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5E434F5" w14:textId="606EC252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Lima, </w:t>
      </w:r>
      <w:r w:rsidR="00C92483">
        <w:rPr>
          <w:rFonts w:ascii="Calibri" w:hAnsi="Calibri" w:cs="Calibri"/>
          <w:sz w:val="24"/>
          <w:szCs w:val="24"/>
        </w:rPr>
        <w:t xml:space="preserve">12 de diciembre de 2022 </w:t>
      </w:r>
    </w:p>
    <w:p w14:paraId="5ED085DA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0ABD6CA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B5BA7A6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63B61D9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F259F45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Señores</w:t>
      </w:r>
    </w:p>
    <w:p w14:paraId="315BE0F3" w14:textId="77777777" w:rsidR="00D07601" w:rsidRP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D07601">
        <w:rPr>
          <w:rFonts w:ascii="Calibri" w:hAnsi="Calibri" w:cs="Calibri"/>
          <w:b/>
          <w:sz w:val="24"/>
          <w:szCs w:val="24"/>
        </w:rPr>
        <w:t>Registro Público de la Superintendencia del Mercado de Valores</w:t>
      </w:r>
    </w:p>
    <w:p w14:paraId="2CD19DAD" w14:textId="77777777" w:rsidR="00D07601" w:rsidRP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D07601">
        <w:rPr>
          <w:rFonts w:ascii="Calibri" w:hAnsi="Calibri" w:cs="Calibri"/>
          <w:b/>
          <w:sz w:val="24"/>
          <w:szCs w:val="24"/>
        </w:rPr>
        <w:t>Superintendencia del Mercado de Valores</w:t>
      </w:r>
    </w:p>
    <w:p w14:paraId="009AAFB2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Presente.-</w:t>
      </w:r>
      <w:proofErr w:type="gramEnd"/>
    </w:p>
    <w:p w14:paraId="4952FBD5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F93EEC1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93B0EEC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9B83F0A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nuestra consideración</w:t>
      </w:r>
    </w:p>
    <w:p w14:paraId="1C572B2A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71FBD81" w14:textId="2730CDC5" w:rsidR="00D07601" w:rsidRDefault="00D07601" w:rsidP="00D0760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 conformidad con lo establecido en el artículo 28° de la Ley del Mercado de Valores y en el Reglamento de Hechos de Importancia e Información Reservada, adjunto al presente sírvanse encontrar el </w:t>
      </w:r>
      <w:r w:rsidR="00335B26">
        <w:rPr>
          <w:rFonts w:ascii="Calibri" w:hAnsi="Calibri" w:cs="Calibri"/>
          <w:sz w:val="24"/>
          <w:szCs w:val="24"/>
        </w:rPr>
        <w:t>reporte de clasificación em</w:t>
      </w:r>
      <w:r>
        <w:rPr>
          <w:rFonts w:ascii="Calibri" w:hAnsi="Calibri" w:cs="Calibri"/>
          <w:sz w:val="24"/>
          <w:szCs w:val="24"/>
        </w:rPr>
        <w:t xml:space="preserve">itido por </w:t>
      </w:r>
      <w:r w:rsidR="00CF37E7">
        <w:rPr>
          <w:rFonts w:ascii="Calibri" w:hAnsi="Calibri" w:cs="Calibri"/>
          <w:sz w:val="24"/>
          <w:szCs w:val="24"/>
        </w:rPr>
        <w:t xml:space="preserve">Moody´s </w:t>
      </w:r>
      <w:proofErr w:type="spellStart"/>
      <w:r w:rsidR="00CF37E7">
        <w:rPr>
          <w:rFonts w:ascii="Calibri" w:hAnsi="Calibri" w:cs="Calibri"/>
          <w:sz w:val="24"/>
          <w:szCs w:val="24"/>
        </w:rPr>
        <w:t>Investors</w:t>
      </w:r>
      <w:proofErr w:type="spellEnd"/>
      <w:r w:rsidR="00CF37E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CF37E7">
        <w:rPr>
          <w:rFonts w:ascii="Calibri" w:hAnsi="Calibri" w:cs="Calibri"/>
          <w:sz w:val="24"/>
          <w:szCs w:val="24"/>
        </w:rPr>
        <w:t>Service</w:t>
      </w:r>
      <w:proofErr w:type="spellEnd"/>
      <w:r w:rsidR="00C92483">
        <w:rPr>
          <w:rFonts w:ascii="Calibri" w:hAnsi="Calibri" w:cs="Calibri"/>
          <w:sz w:val="24"/>
          <w:szCs w:val="24"/>
        </w:rPr>
        <w:t>.</w:t>
      </w:r>
      <w:r w:rsidR="00CF37E7">
        <w:rPr>
          <w:rFonts w:ascii="Calibri" w:hAnsi="Calibri" w:cs="Calibri"/>
          <w:sz w:val="24"/>
          <w:szCs w:val="24"/>
        </w:rPr>
        <w:t xml:space="preserve"> </w:t>
      </w:r>
    </w:p>
    <w:p w14:paraId="77B5D022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4FE9321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55F0653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9824D82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6E44647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Christiann Antonio Hudtwalcker Zegarra</w:t>
      </w:r>
    </w:p>
    <w:p w14:paraId="7E68C14B" w14:textId="77777777" w:rsidR="00D07601" w:rsidRDefault="00D07601" w:rsidP="00D076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Representante Bursátil</w:t>
      </w:r>
    </w:p>
    <w:p w14:paraId="13CC6098" w14:textId="77777777" w:rsidR="00655497" w:rsidRPr="00D07601" w:rsidRDefault="00D07601" w:rsidP="00D0760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Telefónica del Perú S.A.A.</w:t>
      </w:r>
    </w:p>
    <w:sectPr w:rsidR="00655497" w:rsidRPr="00D076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6B2B" w14:textId="77777777" w:rsidR="00197B1B" w:rsidRDefault="00197B1B" w:rsidP="003D668C">
      <w:pPr>
        <w:spacing w:after="0" w:line="240" w:lineRule="auto"/>
      </w:pPr>
      <w:r>
        <w:separator/>
      </w:r>
    </w:p>
  </w:endnote>
  <w:endnote w:type="continuationSeparator" w:id="0">
    <w:p w14:paraId="343A198F" w14:textId="77777777" w:rsidR="00197B1B" w:rsidRDefault="00197B1B" w:rsidP="003D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74EC" w14:textId="77777777" w:rsidR="00197B1B" w:rsidRDefault="00197B1B" w:rsidP="003D668C">
      <w:pPr>
        <w:spacing w:after="0" w:line="240" w:lineRule="auto"/>
      </w:pPr>
      <w:r>
        <w:separator/>
      </w:r>
    </w:p>
  </w:footnote>
  <w:footnote w:type="continuationSeparator" w:id="0">
    <w:p w14:paraId="4D55F25D" w14:textId="77777777" w:rsidR="00197B1B" w:rsidRDefault="00197B1B" w:rsidP="003D66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601"/>
    <w:rsid w:val="000070D9"/>
    <w:rsid w:val="00197B1B"/>
    <w:rsid w:val="00335B26"/>
    <w:rsid w:val="003D668C"/>
    <w:rsid w:val="00424BE4"/>
    <w:rsid w:val="00601FAF"/>
    <w:rsid w:val="00655497"/>
    <w:rsid w:val="00677873"/>
    <w:rsid w:val="008B7D9D"/>
    <w:rsid w:val="008E6CA4"/>
    <w:rsid w:val="00A76BF3"/>
    <w:rsid w:val="00B41EF0"/>
    <w:rsid w:val="00C92483"/>
    <w:rsid w:val="00CF37E7"/>
    <w:rsid w:val="00D07601"/>
    <w:rsid w:val="00E67C08"/>
    <w:rsid w:val="00ED1EAE"/>
    <w:rsid w:val="00FE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59B66E7"/>
  <w15:chartTrackingRefBased/>
  <w15:docId w15:val="{8F30B637-E923-4B4D-BB8B-F0A10AA85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Telefonica del Peru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Mur Mendiola</dc:creator>
  <cp:keywords/>
  <dc:description/>
  <cp:lastModifiedBy>Alessandra Mur Mendiola</cp:lastModifiedBy>
  <cp:revision>2</cp:revision>
  <cp:lastPrinted>2021-05-01T01:12:00Z</cp:lastPrinted>
  <dcterms:created xsi:type="dcterms:W3CDTF">2022-12-13T00:33:00Z</dcterms:created>
  <dcterms:modified xsi:type="dcterms:W3CDTF">2022-12-13T00:33:00Z</dcterms:modified>
</cp:coreProperties>
</file>