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8427" w14:textId="77777777" w:rsidR="0057214F" w:rsidRDefault="0057214F">
      <w:r w:rsidRPr="0057214F">
        <w:rPr>
          <w:b/>
          <w:bCs/>
        </w:rPr>
        <w:t>Sección A</w:t>
      </w:r>
      <w:r>
        <w:t xml:space="preserve">: </w:t>
      </w:r>
    </w:p>
    <w:p w14:paraId="05717D7D" w14:textId="77777777" w:rsidR="0057214F" w:rsidRDefault="0057214F">
      <w:r>
        <w:t>Carta de Presentación</w:t>
      </w:r>
    </w:p>
    <w:p w14:paraId="010D3C86" w14:textId="2FD3FBE1" w:rsidR="005F4DF9" w:rsidRDefault="0057214F" w:rsidP="0057214F">
      <w:pPr>
        <w:jc w:val="both"/>
      </w:pPr>
      <w:r>
        <w:t>Telefónica del Perú S.A.A sigue estándares internacionales en materia de buen gobierno corporativo, que son comunes a las empresas cotizadas del Grupo Telefónica, con independencia de la nacionalidad de cada una de ellas y de las exigencias locales de sus mercados de cotización. Está comprometida con las mejores prácticas de Buen Gobierno Corporativo en beneficio de sus accionistas minoritarios e inversionistas</w:t>
      </w:r>
      <w:r w:rsidR="005F4DF9">
        <w:t xml:space="preserve"> </w:t>
      </w:r>
      <w:r>
        <w:t>y prueba de ello</w:t>
      </w:r>
      <w:r w:rsidR="005F4DF9">
        <w:t xml:space="preserve"> han sido </w:t>
      </w:r>
      <w:r>
        <w:t xml:space="preserve">los premios y reconocimientos recibidos por tal compromiso y liderazgo en la implementación de buenas prácticas de gobierno corporativo, entre ellos: </w:t>
      </w:r>
    </w:p>
    <w:p w14:paraId="2ECEE60D" w14:textId="77777777" w:rsidR="005F4DF9" w:rsidRDefault="005F4DF9" w:rsidP="0057214F">
      <w:pPr>
        <w:jc w:val="both"/>
      </w:pPr>
    </w:p>
    <w:p w14:paraId="6EC7B820" w14:textId="77777777" w:rsidR="0057214F" w:rsidRDefault="0057214F" w:rsidP="0057214F">
      <w:pPr>
        <w:jc w:val="both"/>
      </w:pPr>
      <w:r>
        <w:t xml:space="preserve">2018: Reconocimiento de la Bolsa de Valores de Lima como empresa que aplica buenas prácticas de gobierno corporativo, previa validación por una firma auditora externa del nivel de cumplimiento de los principios de gobierno corporativo. </w:t>
      </w:r>
    </w:p>
    <w:p w14:paraId="4ACBA96B" w14:textId="77777777" w:rsidR="0057214F" w:rsidRDefault="0057214F" w:rsidP="0057214F">
      <w:pPr>
        <w:jc w:val="both"/>
      </w:pPr>
      <w:r>
        <w:t xml:space="preserve">2017: Reconocimiento de la Bolsa de Valores de Lima como empresa que aplica buenas prácticas de gobierno corporativo, previa validación por una firma auditora externa del nivel de cumplimiento de los principios de gobierno corporativo. </w:t>
      </w:r>
    </w:p>
    <w:p w14:paraId="6D6E454D" w14:textId="77777777" w:rsidR="0057214F" w:rsidRDefault="0057214F" w:rsidP="0057214F">
      <w:pPr>
        <w:jc w:val="both"/>
      </w:pPr>
      <w:r>
        <w:t xml:space="preserve">2016: Reconocimiento de la Bolsa de Valores de Lima como empresa que aplica buenas prácticas de gobierno corporativo, previa validación por una firma auditora externa del nivel de cumplimiento de los principios de gobierno corporativo. </w:t>
      </w:r>
    </w:p>
    <w:p w14:paraId="64195763" w14:textId="77777777" w:rsidR="0057214F" w:rsidRDefault="0057214F" w:rsidP="0057214F">
      <w:pPr>
        <w:jc w:val="both"/>
      </w:pPr>
      <w:r>
        <w:t xml:space="preserve">2015: Reconocimiento de la Bolsa de Valores de Lima como empresa que aplica buenas prácticas de gobierno corporativo, previa validación por una firma auditora externa del nivel de cumplimiento de los principios de gobierno corporativo. </w:t>
      </w:r>
    </w:p>
    <w:p w14:paraId="49039399" w14:textId="77777777" w:rsidR="0057214F" w:rsidRDefault="0057214F" w:rsidP="0057214F">
      <w:pPr>
        <w:jc w:val="both"/>
      </w:pPr>
      <w:r>
        <w:t xml:space="preserve">2014: Reconocimiento de la Bolsa de Valores de Lima como empresa que aplica buenas prácticas de gobierno corporativo, previa validación por una firma auditora externa del nivel de cumplimiento de los principios de gobierno corporativo. </w:t>
      </w:r>
    </w:p>
    <w:p w14:paraId="6CCA8215" w14:textId="77777777" w:rsidR="0057214F" w:rsidRDefault="0057214F" w:rsidP="0057214F">
      <w:pPr>
        <w:jc w:val="both"/>
      </w:pPr>
      <w:r>
        <w:t xml:space="preserve">2013: Reconocimiento de la Bolsa de Valores de Lima como empresa que aplica buenas prácticas de gobierno corporativo, previa validación por una firma auditora externa del nivel de cumplimiento de los principios de gobierno corporativo. </w:t>
      </w:r>
    </w:p>
    <w:p w14:paraId="3EBEF481" w14:textId="77777777" w:rsidR="0057214F" w:rsidRDefault="0057214F" w:rsidP="0057214F">
      <w:pPr>
        <w:jc w:val="both"/>
      </w:pPr>
      <w:r>
        <w:t>2009: Reconocimiento de la Bolsa de Valores de Lima como empresa que aplica buenas prácticas de gobierno corporativo, previa validación por una firma auditora externa del nivel de cumplimiento de los principios de gobierno corporativo.</w:t>
      </w:r>
    </w:p>
    <w:p w14:paraId="15C2CA12" w14:textId="77777777" w:rsidR="0057214F" w:rsidRDefault="0057214F" w:rsidP="0057214F">
      <w:pPr>
        <w:jc w:val="both"/>
      </w:pPr>
      <w:r>
        <w:t xml:space="preserve">2008: Reconocimiento de la Bolsa de Valores de Lima como empresa que aplica buenas prácticas de gobierno corporativo, previa validación por una firma auditora externa del nivel de cumplimiento de los principios de gobierno corporativo. </w:t>
      </w:r>
    </w:p>
    <w:p w14:paraId="529A219C" w14:textId="77777777" w:rsidR="0057214F" w:rsidRDefault="0057214F" w:rsidP="0057214F">
      <w:pPr>
        <w:jc w:val="both"/>
      </w:pPr>
      <w:r>
        <w:t xml:space="preserve">2007: Premio otorgado por la Universidad Peruana de Ciencias Aplicadas (UPC) y </w:t>
      </w:r>
      <w:proofErr w:type="spellStart"/>
      <w:r>
        <w:t>Procapitales</w:t>
      </w:r>
      <w:proofErr w:type="spellEnd"/>
      <w:r>
        <w:t xml:space="preserve"> a la “Mejor Memoria Anual” en el marco del Concurso de Gobierno Corporativo que anualmente realiza con la participación de diversas empresas locales. </w:t>
      </w:r>
    </w:p>
    <w:p w14:paraId="31ED36EF" w14:textId="5BD98987" w:rsidR="00B97A8F" w:rsidRDefault="0057214F" w:rsidP="0057214F">
      <w:pPr>
        <w:jc w:val="both"/>
      </w:pPr>
      <w:r>
        <w:t xml:space="preserve">2006: Premio otorgado por la Universidad Peruana de Ciencias Aplicadas (UPC) y </w:t>
      </w:r>
      <w:proofErr w:type="spellStart"/>
      <w:r>
        <w:t>Procapitales</w:t>
      </w:r>
      <w:proofErr w:type="spellEnd"/>
      <w:r>
        <w:t xml:space="preserve"> al “Mejor Gobierno Corporativo en Empresa Privatizada”.</w:t>
      </w:r>
    </w:p>
    <w:p w14:paraId="33844B48" w14:textId="0CAB1936" w:rsidR="005F4DF9" w:rsidRDefault="005F4DF9" w:rsidP="0057214F">
      <w:pPr>
        <w:jc w:val="both"/>
      </w:pPr>
    </w:p>
    <w:sectPr w:rsidR="005F4D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A10D" w14:textId="77777777" w:rsidR="00B01A1B" w:rsidRDefault="00B01A1B" w:rsidP="0068473B">
      <w:pPr>
        <w:spacing w:after="0" w:line="240" w:lineRule="auto"/>
      </w:pPr>
      <w:r>
        <w:separator/>
      </w:r>
    </w:p>
  </w:endnote>
  <w:endnote w:type="continuationSeparator" w:id="0">
    <w:p w14:paraId="20864DB5" w14:textId="77777777" w:rsidR="00B01A1B" w:rsidRDefault="00B01A1B" w:rsidP="0068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D58B" w14:textId="77777777" w:rsidR="00B01A1B" w:rsidRDefault="00B01A1B" w:rsidP="0068473B">
      <w:pPr>
        <w:spacing w:after="0" w:line="240" w:lineRule="auto"/>
      </w:pPr>
      <w:r>
        <w:separator/>
      </w:r>
    </w:p>
  </w:footnote>
  <w:footnote w:type="continuationSeparator" w:id="0">
    <w:p w14:paraId="6AF0354E" w14:textId="77777777" w:rsidR="00B01A1B" w:rsidRDefault="00B01A1B" w:rsidP="00684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3B"/>
    <w:rsid w:val="000C27F4"/>
    <w:rsid w:val="00557D28"/>
    <w:rsid w:val="0057214F"/>
    <w:rsid w:val="005F4DF9"/>
    <w:rsid w:val="0068473B"/>
    <w:rsid w:val="00A32FF2"/>
    <w:rsid w:val="00B01A1B"/>
    <w:rsid w:val="00B97A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310B"/>
  <w15:chartTrackingRefBased/>
  <w15:docId w15:val="{49A6AD3D-EE8C-4A4F-82C9-9D9CFB81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Mur Mendiola</dc:creator>
  <cp:keywords/>
  <dc:description/>
  <cp:lastModifiedBy>Alessandra Mur Mendiola</cp:lastModifiedBy>
  <cp:revision>2</cp:revision>
  <dcterms:created xsi:type="dcterms:W3CDTF">2023-02-27T20:20:00Z</dcterms:created>
  <dcterms:modified xsi:type="dcterms:W3CDTF">2023-02-27T20:20:00Z</dcterms:modified>
</cp:coreProperties>
</file>